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BA5A3" w14:textId="0772E67D" w:rsidR="0038629F" w:rsidRPr="001D3392" w:rsidRDefault="009E3E95">
      <w:pPr>
        <w:spacing w:after="120"/>
        <w:ind w:left="1985" w:hanging="1985"/>
        <w:rPr>
          <w:rFonts w:eastAsiaTheme="minorEastAsia"/>
          <w:b/>
          <w:sz w:val="24"/>
          <w:szCs w:val="24"/>
          <w:lang w:eastAsia="zh-CN"/>
        </w:rPr>
      </w:pPr>
      <w:r w:rsidRPr="001D3392">
        <w:rPr>
          <w:rFonts w:eastAsiaTheme="minorEastAsia"/>
          <w:b/>
          <w:sz w:val="24"/>
          <w:szCs w:val="24"/>
          <w:lang w:eastAsia="zh-CN"/>
        </w:rPr>
        <w:t xml:space="preserve">3GPP TSG-RAN WG4 Meeting </w:t>
      </w:r>
      <w:r w:rsidRPr="00636F6B">
        <w:rPr>
          <w:rFonts w:eastAsiaTheme="minorEastAsia"/>
          <w:b/>
          <w:sz w:val="24"/>
          <w:szCs w:val="24"/>
          <w:lang w:eastAsia="zh-CN"/>
        </w:rPr>
        <w:t># 10</w:t>
      </w:r>
      <w:r w:rsidR="00DF2979">
        <w:rPr>
          <w:rFonts w:eastAsiaTheme="minorEastAsia"/>
          <w:b/>
          <w:sz w:val="24"/>
          <w:szCs w:val="24"/>
          <w:lang w:eastAsia="zh-CN"/>
        </w:rPr>
        <w:t>5</w:t>
      </w:r>
      <w:r w:rsidRPr="001D3392">
        <w:rPr>
          <w:rFonts w:eastAsiaTheme="minorEastAsia"/>
          <w:b/>
          <w:sz w:val="24"/>
          <w:szCs w:val="24"/>
          <w:lang w:eastAsia="zh-CN"/>
        </w:rPr>
        <w:tab/>
      </w:r>
      <w:r w:rsidRPr="001D3392">
        <w:rPr>
          <w:rFonts w:eastAsiaTheme="minorEastAsia"/>
          <w:b/>
          <w:sz w:val="24"/>
          <w:szCs w:val="24"/>
          <w:lang w:eastAsia="zh-CN"/>
        </w:rPr>
        <w:tab/>
      </w:r>
      <w:r w:rsidRPr="001D3392">
        <w:rPr>
          <w:rFonts w:eastAsiaTheme="minorEastAsia"/>
          <w:b/>
          <w:sz w:val="24"/>
          <w:szCs w:val="24"/>
          <w:lang w:eastAsia="zh-CN"/>
        </w:rPr>
        <w:tab/>
      </w:r>
      <w:r w:rsidRPr="001D3392">
        <w:rPr>
          <w:rFonts w:eastAsiaTheme="minorEastAsia"/>
          <w:b/>
          <w:sz w:val="24"/>
          <w:szCs w:val="24"/>
          <w:lang w:eastAsia="zh-CN"/>
        </w:rPr>
        <w:tab/>
      </w:r>
      <w:r w:rsidRPr="001D3392">
        <w:rPr>
          <w:rFonts w:eastAsiaTheme="minorEastAsia"/>
          <w:b/>
          <w:sz w:val="24"/>
          <w:szCs w:val="24"/>
          <w:lang w:eastAsia="zh-CN"/>
        </w:rPr>
        <w:tab/>
      </w:r>
      <w:r w:rsidRPr="001D3392">
        <w:rPr>
          <w:rFonts w:eastAsiaTheme="minorEastAsia"/>
          <w:b/>
          <w:sz w:val="24"/>
          <w:szCs w:val="24"/>
          <w:lang w:eastAsia="zh-CN"/>
        </w:rPr>
        <w:tab/>
      </w:r>
      <w:r w:rsidRPr="001D3392">
        <w:rPr>
          <w:rFonts w:eastAsiaTheme="minorEastAsia"/>
          <w:b/>
          <w:sz w:val="24"/>
          <w:szCs w:val="24"/>
          <w:lang w:eastAsia="zh-CN"/>
        </w:rPr>
        <w:tab/>
      </w:r>
      <w:r w:rsidRPr="001D3392">
        <w:rPr>
          <w:rFonts w:eastAsiaTheme="minorEastAsia"/>
          <w:b/>
          <w:sz w:val="24"/>
          <w:szCs w:val="24"/>
          <w:lang w:eastAsia="zh-CN"/>
        </w:rPr>
        <w:tab/>
      </w:r>
      <w:r w:rsidRPr="001D3392">
        <w:rPr>
          <w:rFonts w:eastAsiaTheme="minorEastAsia"/>
          <w:b/>
          <w:sz w:val="24"/>
          <w:szCs w:val="24"/>
          <w:lang w:eastAsia="zh-CN"/>
        </w:rPr>
        <w:tab/>
        <w:t xml:space="preserve">    </w:t>
      </w:r>
      <w:r w:rsidRPr="001D3392">
        <w:rPr>
          <w:rFonts w:eastAsiaTheme="minorEastAsia"/>
          <w:b/>
          <w:sz w:val="24"/>
          <w:szCs w:val="24"/>
          <w:lang w:eastAsia="zh-CN"/>
        </w:rPr>
        <w:tab/>
      </w:r>
      <w:r w:rsidRPr="001D3392">
        <w:rPr>
          <w:rFonts w:eastAsiaTheme="minorEastAsia"/>
          <w:b/>
          <w:sz w:val="24"/>
          <w:szCs w:val="24"/>
          <w:lang w:eastAsia="zh-CN"/>
        </w:rPr>
        <w:tab/>
      </w:r>
      <w:r w:rsidR="00EE2A18" w:rsidRPr="001D3392">
        <w:rPr>
          <w:rFonts w:eastAsiaTheme="minorEastAsia"/>
          <w:b/>
          <w:sz w:val="24"/>
          <w:szCs w:val="24"/>
          <w:lang w:eastAsia="zh-CN"/>
        </w:rPr>
        <w:t xml:space="preserve">       </w:t>
      </w:r>
      <w:r w:rsidR="00B1622D">
        <w:rPr>
          <w:rFonts w:eastAsiaTheme="minorEastAsia"/>
          <w:b/>
          <w:sz w:val="24"/>
          <w:szCs w:val="24"/>
          <w:lang w:eastAsia="zh-CN"/>
        </w:rPr>
        <w:t xml:space="preserve">            </w:t>
      </w:r>
      <w:r w:rsidR="00A51AEE" w:rsidRPr="006A5F78">
        <w:rPr>
          <w:rFonts w:eastAsiaTheme="minorEastAsia"/>
          <w:b/>
          <w:sz w:val="24"/>
          <w:szCs w:val="24"/>
          <w:lang w:eastAsia="zh-CN"/>
        </w:rPr>
        <w:t>R4-22</w:t>
      </w:r>
      <w:r w:rsidR="006A5F78" w:rsidRPr="006A5F78">
        <w:rPr>
          <w:rFonts w:eastAsiaTheme="minorEastAsia"/>
          <w:b/>
          <w:sz w:val="24"/>
          <w:szCs w:val="24"/>
          <w:lang w:eastAsia="zh-CN"/>
        </w:rPr>
        <w:t>19</w:t>
      </w:r>
      <w:r w:rsidR="006A5F78">
        <w:rPr>
          <w:rFonts w:eastAsiaTheme="minorEastAsia"/>
          <w:b/>
          <w:sz w:val="24"/>
          <w:szCs w:val="24"/>
          <w:lang w:eastAsia="zh-CN"/>
        </w:rPr>
        <w:t>006</w:t>
      </w:r>
    </w:p>
    <w:p w14:paraId="5CFE1270" w14:textId="06BA81A0" w:rsidR="0038629F" w:rsidRPr="001D3392" w:rsidRDefault="009E3E95">
      <w:pPr>
        <w:spacing w:after="120"/>
        <w:ind w:left="1985" w:hanging="1985"/>
        <w:rPr>
          <w:rFonts w:eastAsiaTheme="minorEastAsia"/>
          <w:b/>
          <w:sz w:val="24"/>
          <w:szCs w:val="24"/>
          <w:lang w:eastAsia="zh-CN"/>
        </w:rPr>
      </w:pPr>
      <w:r w:rsidRPr="001D3392">
        <w:rPr>
          <w:rFonts w:eastAsiaTheme="minorEastAsia"/>
          <w:b/>
          <w:sz w:val="24"/>
          <w:szCs w:val="24"/>
          <w:lang w:eastAsia="zh-CN"/>
        </w:rPr>
        <w:t xml:space="preserve">Electronic Meeting, </w:t>
      </w:r>
      <w:r w:rsidR="00DF2979">
        <w:rPr>
          <w:rFonts w:eastAsiaTheme="minorEastAsia"/>
          <w:b/>
          <w:sz w:val="24"/>
          <w:szCs w:val="24"/>
          <w:lang w:eastAsia="zh-CN"/>
        </w:rPr>
        <w:t>14</w:t>
      </w:r>
      <w:r w:rsidR="00280E76" w:rsidRPr="00636F6B">
        <w:rPr>
          <w:b/>
          <w:sz w:val="24"/>
          <w:szCs w:val="24"/>
          <w:lang w:eastAsia="zh-CN"/>
        </w:rPr>
        <w:t xml:space="preserve">– </w:t>
      </w:r>
      <w:r w:rsidR="00FC2925" w:rsidRPr="00636F6B">
        <w:rPr>
          <w:b/>
          <w:sz w:val="24"/>
          <w:szCs w:val="24"/>
          <w:lang w:eastAsia="zh-CN"/>
        </w:rPr>
        <w:t>1</w:t>
      </w:r>
      <w:r w:rsidR="00DF2979">
        <w:rPr>
          <w:b/>
          <w:sz w:val="24"/>
          <w:szCs w:val="24"/>
          <w:lang w:eastAsia="zh-CN"/>
        </w:rPr>
        <w:t>8</w:t>
      </w:r>
      <w:r w:rsidR="00280E76" w:rsidRPr="00636F6B">
        <w:rPr>
          <w:b/>
          <w:sz w:val="24"/>
          <w:szCs w:val="24"/>
          <w:lang w:eastAsia="zh-CN"/>
        </w:rPr>
        <w:t xml:space="preserve"> </w:t>
      </w:r>
      <w:r w:rsidR="00DF2979">
        <w:rPr>
          <w:b/>
          <w:sz w:val="24"/>
          <w:szCs w:val="24"/>
          <w:lang w:eastAsia="zh-CN"/>
        </w:rPr>
        <w:t>Nov</w:t>
      </w:r>
      <w:r w:rsidR="00280E76" w:rsidRPr="00636F6B">
        <w:rPr>
          <w:b/>
          <w:sz w:val="24"/>
          <w:szCs w:val="24"/>
          <w:lang w:eastAsia="zh-CN"/>
        </w:rPr>
        <w:t>, 2022</w:t>
      </w:r>
      <w:r w:rsidR="006A5F78">
        <w:rPr>
          <w:b/>
          <w:sz w:val="24"/>
          <w:szCs w:val="24"/>
          <w:lang w:eastAsia="zh-CN"/>
        </w:rPr>
        <w:t>, Toulouse</w:t>
      </w:r>
    </w:p>
    <w:p w14:paraId="1A1643AF" w14:textId="77777777" w:rsidR="0038629F" w:rsidRPr="001D3392" w:rsidRDefault="0038629F">
      <w:pPr>
        <w:spacing w:after="120"/>
        <w:ind w:left="1985" w:hanging="1985"/>
        <w:rPr>
          <w:rFonts w:eastAsia="MS Mincho"/>
          <w:b/>
          <w:sz w:val="22"/>
        </w:rPr>
      </w:pPr>
    </w:p>
    <w:p w14:paraId="632F40C0" w14:textId="04C0ABEC" w:rsidR="0038629F" w:rsidRPr="001D3392" w:rsidRDefault="009E3E95">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pt-BR" w:eastAsia="zh-CN"/>
        </w:rPr>
      </w:pPr>
      <w:r w:rsidRPr="001D3392">
        <w:rPr>
          <w:rFonts w:eastAsia="MS Mincho"/>
          <w:b/>
          <w:color w:val="000000"/>
          <w:sz w:val="22"/>
          <w:lang w:val="pt-BR"/>
        </w:rPr>
        <w:t>Agenda item:</w:t>
      </w:r>
      <w:r w:rsidRPr="001D3392">
        <w:rPr>
          <w:rFonts w:eastAsia="MS Mincho"/>
          <w:b/>
          <w:color w:val="000000"/>
          <w:sz w:val="22"/>
          <w:lang w:val="pt-BR"/>
        </w:rPr>
        <w:tab/>
      </w:r>
      <w:r w:rsidRPr="001D3392">
        <w:rPr>
          <w:rFonts w:eastAsia="MS Mincho"/>
          <w:b/>
          <w:color w:val="000000"/>
          <w:sz w:val="22"/>
          <w:lang w:val="pt-BR" w:eastAsia="ja-JP"/>
        </w:rPr>
        <w:tab/>
      </w:r>
      <w:r w:rsidRPr="001D3392">
        <w:rPr>
          <w:rFonts w:eastAsia="MS Mincho"/>
          <w:b/>
          <w:color w:val="000000"/>
          <w:sz w:val="22"/>
          <w:lang w:val="pt-BR" w:eastAsia="ja-JP"/>
        </w:rPr>
        <w:tab/>
      </w:r>
      <w:r w:rsidR="004D53A2">
        <w:rPr>
          <w:rFonts w:eastAsia="MS Mincho"/>
          <w:color w:val="000000"/>
          <w:sz w:val="22"/>
          <w:lang w:val="pt-BR" w:eastAsia="ja-JP"/>
        </w:rPr>
        <w:t>8.23.2</w:t>
      </w:r>
    </w:p>
    <w:p w14:paraId="26D3FE16" w14:textId="3EC53268" w:rsidR="0038629F" w:rsidRPr="001D3392" w:rsidRDefault="009E3E95">
      <w:pPr>
        <w:spacing w:after="120"/>
        <w:ind w:left="1985" w:hanging="1985"/>
        <w:rPr>
          <w:color w:val="000000"/>
          <w:sz w:val="22"/>
          <w:lang w:eastAsia="zh-CN"/>
        </w:rPr>
      </w:pPr>
      <w:r w:rsidRPr="001D3392">
        <w:rPr>
          <w:rFonts w:eastAsia="MS Mincho"/>
          <w:b/>
          <w:sz w:val="22"/>
        </w:rPr>
        <w:t>Source:</w:t>
      </w:r>
      <w:r w:rsidRPr="001D3392">
        <w:rPr>
          <w:rFonts w:eastAsia="MS Mincho"/>
          <w:b/>
          <w:sz w:val="22"/>
        </w:rPr>
        <w:tab/>
      </w:r>
      <w:r w:rsidRPr="001D3392">
        <w:rPr>
          <w:color w:val="000000"/>
          <w:sz w:val="22"/>
          <w:lang w:eastAsia="zh-CN"/>
        </w:rPr>
        <w:t>Samsung</w:t>
      </w:r>
    </w:p>
    <w:p w14:paraId="2DC760E5" w14:textId="1445D793" w:rsidR="0038629F" w:rsidRPr="001D3392" w:rsidRDefault="009E3E95">
      <w:pPr>
        <w:spacing w:after="120"/>
        <w:ind w:left="1985" w:hanging="1985"/>
        <w:rPr>
          <w:rFonts w:eastAsiaTheme="minorEastAsia"/>
          <w:color w:val="000000"/>
          <w:sz w:val="22"/>
          <w:lang w:eastAsia="zh-CN"/>
        </w:rPr>
      </w:pPr>
      <w:r w:rsidRPr="001D3392">
        <w:rPr>
          <w:rFonts w:eastAsia="MS Mincho"/>
          <w:b/>
          <w:color w:val="000000"/>
          <w:sz w:val="22"/>
        </w:rPr>
        <w:t>Title:</w:t>
      </w:r>
      <w:r w:rsidRPr="001D3392">
        <w:rPr>
          <w:rFonts w:eastAsia="MS Mincho"/>
          <w:b/>
          <w:color w:val="000000"/>
          <w:sz w:val="22"/>
        </w:rPr>
        <w:tab/>
      </w:r>
      <w:r w:rsidR="00F1266E" w:rsidRPr="008A1AD2">
        <w:rPr>
          <w:rFonts w:eastAsia="MS Mincho"/>
          <w:b/>
          <w:color w:val="000000"/>
          <w:sz w:val="22"/>
        </w:rPr>
        <w:t>Simulation assumptions and preliminary co-existence study for above 10GHz NTN co-existence study</w:t>
      </w:r>
      <w:r w:rsidR="00F1266E" w:rsidRPr="008E3CC3" w:rsidDel="008E3CC3">
        <w:rPr>
          <w:rFonts w:eastAsia="MS Mincho"/>
          <w:b/>
          <w:color w:val="000000"/>
          <w:sz w:val="22"/>
        </w:rPr>
        <w:t xml:space="preserve"> </w:t>
      </w:r>
    </w:p>
    <w:p w14:paraId="54DCEEEE" w14:textId="4CC748CF" w:rsidR="0038629F" w:rsidRPr="001D3392" w:rsidRDefault="009E3E95">
      <w:pPr>
        <w:spacing w:after="120"/>
        <w:ind w:left="1985" w:hanging="1985"/>
        <w:rPr>
          <w:rFonts w:eastAsiaTheme="minorEastAsia"/>
          <w:sz w:val="22"/>
          <w:lang w:eastAsia="zh-CN"/>
        </w:rPr>
      </w:pPr>
      <w:r w:rsidRPr="001D3392">
        <w:rPr>
          <w:rFonts w:eastAsia="MS Mincho"/>
          <w:b/>
          <w:color w:val="000000"/>
          <w:sz w:val="22"/>
        </w:rPr>
        <w:t>Document for:</w:t>
      </w:r>
      <w:r w:rsidRPr="001D3392">
        <w:rPr>
          <w:rFonts w:eastAsia="MS Mincho"/>
          <w:b/>
          <w:color w:val="000000"/>
          <w:sz w:val="22"/>
        </w:rPr>
        <w:tab/>
      </w:r>
      <w:r w:rsidR="008E3CC3">
        <w:rPr>
          <w:rFonts w:eastAsiaTheme="minorEastAsia" w:hint="eastAsia"/>
          <w:color w:val="000000"/>
          <w:sz w:val="22"/>
          <w:lang w:eastAsia="zh-CN"/>
        </w:rPr>
        <w:t>Discussion</w:t>
      </w:r>
    </w:p>
    <w:p w14:paraId="3AC71413" w14:textId="77777777" w:rsidR="0038629F" w:rsidRPr="001D3392" w:rsidRDefault="009E3E95">
      <w:pPr>
        <w:pStyle w:val="1"/>
        <w:numPr>
          <w:ilvl w:val="0"/>
          <w:numId w:val="4"/>
        </w:numPr>
        <w:ind w:left="400" w:hanging="400"/>
        <w:rPr>
          <w:rFonts w:ascii="Times New Roman" w:hAnsi="Times New Roman"/>
        </w:rPr>
      </w:pPr>
      <w:r w:rsidRPr="001D3392">
        <w:rPr>
          <w:rFonts w:ascii="Times New Roman" w:hAnsi="Times New Roman"/>
          <w:sz w:val="32"/>
          <w:lang w:val="en-GB"/>
        </w:rPr>
        <w:t>Introduction</w:t>
      </w:r>
    </w:p>
    <w:p w14:paraId="2826D411" w14:textId="0BE210AD" w:rsidR="001D0D00" w:rsidRDefault="00CF33BA">
      <w:pPr>
        <w:spacing w:after="120"/>
      </w:pPr>
      <w:r>
        <w:t xml:space="preserve">According to </w:t>
      </w:r>
      <w:r w:rsidR="001D0D00">
        <w:t xml:space="preserve">the </w:t>
      </w:r>
      <w:r>
        <w:t xml:space="preserve">Rel-18 NR NTN enhancement WID, RAN4 has been mandated to </w:t>
      </w:r>
      <w:r>
        <w:rPr>
          <w:lang w:eastAsia="zh-CN"/>
        </w:rPr>
        <w:t>s</w:t>
      </w:r>
      <w:r w:rsidRPr="00CF33BA">
        <w:t>tudy and identify NTN example band</w:t>
      </w:r>
      <w:r>
        <w:t xml:space="preserve"> in above 10 GHz</w:t>
      </w:r>
      <w:r w:rsidR="001D0D00">
        <w:t xml:space="preserve">. </w:t>
      </w:r>
    </w:p>
    <w:p w14:paraId="6D1B28F8" w14:textId="77777777" w:rsidR="001D0D00" w:rsidRPr="00134B7D" w:rsidRDefault="001D0D00" w:rsidP="00636F6B">
      <w:pPr>
        <w:spacing w:after="120"/>
        <w:rPr>
          <w:bCs/>
        </w:rPr>
      </w:pPr>
      <w:r w:rsidRPr="00134B7D">
        <w:rPr>
          <w:bCs/>
        </w:rPr>
        <w:t>The following assumptions are taken a baseline for this work:</w:t>
      </w:r>
    </w:p>
    <w:p w14:paraId="5731634B" w14:textId="77777777" w:rsidR="00EC06C0" w:rsidRDefault="001D0D00" w:rsidP="00EC06C0">
      <w:pPr>
        <w:pStyle w:val="aff7"/>
        <w:numPr>
          <w:ilvl w:val="0"/>
          <w:numId w:val="13"/>
        </w:numPr>
        <w:spacing w:after="120"/>
        <w:ind w:firstLineChars="0"/>
        <w:rPr>
          <w:bCs/>
        </w:rPr>
      </w:pPr>
      <w:r w:rsidRPr="00134B7D">
        <w:rPr>
          <w:bCs/>
        </w:rPr>
        <w:t>GSO and NGSO (</w:t>
      </w:r>
      <w:proofErr w:type="gramStart"/>
      <w:r w:rsidRPr="00134B7D">
        <w:rPr>
          <w:bCs/>
        </w:rPr>
        <w:t>e.g.</w:t>
      </w:r>
      <w:proofErr w:type="gramEnd"/>
      <w:r w:rsidRPr="00134B7D">
        <w:rPr>
          <w:bCs/>
        </w:rPr>
        <w:t xml:space="preserve"> LEO, MEO, HEO) based satellite access to be considered</w:t>
      </w:r>
    </w:p>
    <w:p w14:paraId="7B56F726" w14:textId="4D4124E6" w:rsidR="001D0D00" w:rsidRPr="0024248E" w:rsidRDefault="001D0D00" w:rsidP="00636F6B">
      <w:pPr>
        <w:pStyle w:val="aff7"/>
        <w:numPr>
          <w:ilvl w:val="0"/>
          <w:numId w:val="15"/>
        </w:numPr>
        <w:spacing w:after="120"/>
        <w:ind w:firstLineChars="0"/>
        <w:rPr>
          <w:bCs/>
        </w:rPr>
      </w:pPr>
      <w:r w:rsidRPr="0024248E">
        <w:rPr>
          <w:bCs/>
        </w:rPr>
        <w:t xml:space="preserve">ESIM scenarios for NGSO in Ka band are not considered in this WI. </w:t>
      </w:r>
    </w:p>
    <w:p w14:paraId="52546A89" w14:textId="77777777" w:rsidR="001D0D00" w:rsidRPr="00134B7D" w:rsidRDefault="001D0D00" w:rsidP="00636F6B">
      <w:pPr>
        <w:pStyle w:val="aff7"/>
        <w:numPr>
          <w:ilvl w:val="0"/>
          <w:numId w:val="13"/>
        </w:numPr>
        <w:spacing w:after="120"/>
        <w:ind w:firstLineChars="0"/>
        <w:rPr>
          <w:bCs/>
        </w:rPr>
      </w:pPr>
      <w:r w:rsidRPr="00134B7D">
        <w:rPr>
          <w:bCs/>
        </w:rPr>
        <w:t>Targeted UE types: fixed and mobile VSAT. VSAT UE characteristics from TR38.821 to be considered in priority but additional NTN UE classes may be considered if justified</w:t>
      </w:r>
    </w:p>
    <w:p w14:paraId="0B87DBD2" w14:textId="119745CE" w:rsidR="001D0D00" w:rsidRPr="00134B7D" w:rsidRDefault="001D0D00" w:rsidP="00636F6B">
      <w:pPr>
        <w:pStyle w:val="aff7"/>
        <w:numPr>
          <w:ilvl w:val="0"/>
          <w:numId w:val="15"/>
        </w:numPr>
        <w:spacing w:after="120"/>
        <w:ind w:firstLineChars="0"/>
        <w:rPr>
          <w:bCs/>
        </w:rPr>
      </w:pPr>
      <w:r w:rsidRPr="00134B7D">
        <w:rPr>
          <w:bCs/>
        </w:rPr>
        <w:t>Regarding mobile VSAT, three types of terminal</w:t>
      </w:r>
      <w:r>
        <w:rPr>
          <w:bCs/>
        </w:rPr>
        <w:t>s</w:t>
      </w:r>
      <w:r w:rsidRPr="00134B7D">
        <w:rPr>
          <w:bCs/>
        </w:rPr>
        <w:t xml:space="preserve"> and scenario</w:t>
      </w:r>
      <w:r>
        <w:rPr>
          <w:bCs/>
        </w:rPr>
        <w:t>s</w:t>
      </w:r>
      <w:r w:rsidRPr="00134B7D">
        <w:rPr>
          <w:bCs/>
        </w:rPr>
        <w:t xml:space="preserve"> exist; airborne, maritime and land based ESIM.</w:t>
      </w:r>
      <w:r w:rsidRPr="00134B7D">
        <w:t xml:space="preserve"> </w:t>
      </w:r>
      <w:r w:rsidRPr="00134B7D">
        <w:rPr>
          <w:bCs/>
        </w:rPr>
        <w:t>Which type(s) to be specified depends on the outcome of the regulation analysis and co-existence study.</w:t>
      </w:r>
    </w:p>
    <w:p w14:paraId="381F5A0A" w14:textId="77777777" w:rsidR="00EC06C0" w:rsidRDefault="001D0D00" w:rsidP="00EC06C0">
      <w:pPr>
        <w:pStyle w:val="aff7"/>
        <w:numPr>
          <w:ilvl w:val="0"/>
          <w:numId w:val="13"/>
        </w:numPr>
        <w:spacing w:after="120"/>
        <w:ind w:firstLineChars="0"/>
        <w:rPr>
          <w:bCs/>
        </w:rPr>
      </w:pPr>
      <w:r w:rsidRPr="00134B7D">
        <w:rPr>
          <w:bCs/>
        </w:rPr>
        <w:t>FDD mode is assumed for satellite operation above 10 GHz, while TDD mode is assumed for terrestrial operation in FR2</w:t>
      </w:r>
    </w:p>
    <w:p w14:paraId="1BBAB0BA" w14:textId="77777777" w:rsidR="00EC06C0" w:rsidRDefault="001D0D00" w:rsidP="00EC06C0">
      <w:pPr>
        <w:pStyle w:val="aff7"/>
        <w:numPr>
          <w:ilvl w:val="0"/>
          <w:numId w:val="13"/>
        </w:numPr>
        <w:spacing w:after="120"/>
        <w:ind w:firstLineChars="0"/>
        <w:rPr>
          <w:bCs/>
        </w:rPr>
      </w:pPr>
      <w:r w:rsidRPr="0024248E">
        <w:rPr>
          <w:bCs/>
        </w:rPr>
        <w:t>The ITU-R harmonized Ka band will serve as reference</w:t>
      </w:r>
    </w:p>
    <w:p w14:paraId="4C39F8A2" w14:textId="30ED53F5" w:rsidR="001D0D00" w:rsidRPr="0024248E" w:rsidRDefault="001D0D00" w:rsidP="00636F6B">
      <w:pPr>
        <w:pStyle w:val="aff7"/>
        <w:numPr>
          <w:ilvl w:val="0"/>
          <w:numId w:val="13"/>
        </w:numPr>
        <w:spacing w:after="120"/>
        <w:ind w:firstLineChars="0"/>
        <w:rPr>
          <w:bCs/>
        </w:rPr>
      </w:pPr>
      <w:r w:rsidRPr="0024248E">
        <w:rPr>
          <w:bCs/>
        </w:rPr>
        <w:t>Co-existence between overlapping NTN and TN band portions is out of scope of this work item. This aspect will be captured in the specification.</w:t>
      </w:r>
    </w:p>
    <w:p w14:paraId="5E5EBA9F" w14:textId="48D941F0" w:rsidR="00CF33BA" w:rsidRDefault="001D0D00">
      <w:pPr>
        <w:spacing w:after="120"/>
      </w:pPr>
      <w:r>
        <w:t xml:space="preserve">For co-existence studies, following considerations </w:t>
      </w:r>
      <w:r>
        <w:rPr>
          <w:rFonts w:hint="eastAsia"/>
          <w:lang w:eastAsia="zh-CN"/>
        </w:rPr>
        <w:t>shoul</w:t>
      </w:r>
      <w:r>
        <w:rPr>
          <w:lang w:eastAsia="zh-CN"/>
        </w:rPr>
        <w:t>d be taken into account</w:t>
      </w:r>
      <w:r>
        <w:t xml:space="preserve">: </w:t>
      </w:r>
    </w:p>
    <w:p w14:paraId="09A06DB4" w14:textId="66222BD0" w:rsidR="001D0D00" w:rsidRDefault="001D0D00">
      <w:pPr>
        <w:pStyle w:val="aff7"/>
        <w:numPr>
          <w:ilvl w:val="0"/>
          <w:numId w:val="13"/>
        </w:numPr>
        <w:spacing w:after="120"/>
        <w:ind w:firstLineChars="0"/>
      </w:pPr>
      <w: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 at the harmonized Ka band edges. The outcome is expected to be applicable to all NTN-TN adjacent band scenarios (if any) in the whole Ka band range where applicable and regulations allow.</w:t>
      </w:r>
    </w:p>
    <w:p w14:paraId="367B5E28" w14:textId="0D93FB97" w:rsidR="001D0D00" w:rsidRPr="0024248E" w:rsidRDefault="001D0D00" w:rsidP="00636F6B">
      <w:pPr>
        <w:pStyle w:val="aff7"/>
        <w:numPr>
          <w:ilvl w:val="0"/>
          <w:numId w:val="13"/>
        </w:numPr>
        <w:spacing w:after="120"/>
        <w:ind w:firstLineChars="0"/>
      </w:pPr>
      <w:r>
        <w:t>For all the above, RAN4 process as agreed for NTN in FR1 should be used for coexistence analysis in above 10 GHz bands.</w:t>
      </w:r>
    </w:p>
    <w:p w14:paraId="51EB36B8" w14:textId="243394DC" w:rsidR="0038629F" w:rsidRDefault="009E3E95" w:rsidP="00636F6B">
      <w:pPr>
        <w:spacing w:after="120"/>
      </w:pPr>
      <w:r w:rsidRPr="001D3392">
        <w:t xml:space="preserve"> </w:t>
      </w:r>
    </w:p>
    <w:p w14:paraId="6411A0BD" w14:textId="51145689" w:rsidR="0039461E" w:rsidRPr="001D3392" w:rsidRDefault="00E41895" w:rsidP="00636F6B">
      <w:pPr>
        <w:spacing w:after="120"/>
        <w:rPr>
          <w:lang w:eastAsia="zh-CN"/>
        </w:rPr>
      </w:pPr>
      <w:r>
        <w:rPr>
          <w:lang w:eastAsia="zh-CN"/>
        </w:rPr>
        <w:t xml:space="preserve">In the RAN4 #104-bis-e meeting, </w:t>
      </w:r>
      <w:r w:rsidR="002669A8">
        <w:rPr>
          <w:rFonts w:hint="eastAsia"/>
          <w:lang w:eastAsia="zh-CN"/>
        </w:rPr>
        <w:t>agree</w:t>
      </w:r>
      <w:r w:rsidR="002669A8">
        <w:rPr>
          <w:lang w:eastAsia="zh-CN"/>
        </w:rPr>
        <w:t xml:space="preserve">ments on </w:t>
      </w:r>
      <w:r>
        <w:rPr>
          <w:lang w:eastAsia="zh-CN"/>
        </w:rPr>
        <w:t xml:space="preserve">some assumptions have </w:t>
      </w:r>
      <w:r w:rsidR="002669A8">
        <w:rPr>
          <w:lang w:eastAsia="zh-CN"/>
        </w:rPr>
        <w:t xml:space="preserve">been achieved. And </w:t>
      </w:r>
      <w:r>
        <w:rPr>
          <w:lang w:eastAsia="zh-CN"/>
        </w:rPr>
        <w:t>the remaining issues have been discussed in this paper.</w:t>
      </w:r>
    </w:p>
    <w:p w14:paraId="479F0CDC" w14:textId="77777777" w:rsidR="0038629F" w:rsidRPr="001D3392" w:rsidRDefault="009E3E95">
      <w:pPr>
        <w:pStyle w:val="1"/>
        <w:numPr>
          <w:ilvl w:val="0"/>
          <w:numId w:val="4"/>
        </w:numPr>
        <w:ind w:left="400" w:hanging="400"/>
        <w:rPr>
          <w:rFonts w:ascii="Times New Roman" w:hAnsi="Times New Roman"/>
          <w:lang w:eastAsia="zh-CN"/>
        </w:rPr>
      </w:pPr>
      <w:r w:rsidRPr="001D3392">
        <w:rPr>
          <w:rFonts w:ascii="Times New Roman" w:hAnsi="Times New Roman"/>
          <w:sz w:val="32"/>
          <w:lang w:val="en-GB"/>
        </w:rPr>
        <w:t>Discussion</w:t>
      </w:r>
    </w:p>
    <w:p w14:paraId="3BBD2080" w14:textId="6E288480" w:rsidR="0038629F" w:rsidRDefault="009E3E95">
      <w:pPr>
        <w:pStyle w:val="2"/>
        <w:rPr>
          <w:rFonts w:ascii="Times New Roman" w:hAnsi="Times New Roman"/>
        </w:rPr>
      </w:pPr>
      <w:r w:rsidRPr="00636F6B">
        <w:rPr>
          <w:rFonts w:ascii="Times New Roman" w:hAnsi="Times New Roman"/>
        </w:rPr>
        <w:t>Co-</w:t>
      </w:r>
      <w:r w:rsidRPr="00636F6B">
        <w:rPr>
          <w:rFonts w:ascii="Times New Roman" w:hAnsi="Times New Roman"/>
          <w:szCs w:val="20"/>
          <w:lang w:val="en-GB"/>
        </w:rPr>
        <w:t>existence</w:t>
      </w:r>
      <w:r w:rsidRPr="00636F6B">
        <w:rPr>
          <w:rFonts w:ascii="Times New Roman" w:hAnsi="Times New Roman"/>
        </w:rPr>
        <w:t xml:space="preserve"> simulation scenarios</w:t>
      </w:r>
    </w:p>
    <w:p w14:paraId="23701EA9" w14:textId="5846D4D6" w:rsidR="0039461E" w:rsidRDefault="0078768D" w:rsidP="0039461E">
      <w:pPr>
        <w:rPr>
          <w:lang w:val="sv-SE" w:eastAsia="zh-CN"/>
        </w:rPr>
      </w:pPr>
      <w:r w:rsidRPr="00BB15E6">
        <w:rPr>
          <w:lang w:val="sv-SE" w:eastAsia="zh-CN"/>
        </w:rPr>
        <w:t>In</w:t>
      </w:r>
      <w:r>
        <w:rPr>
          <w:lang w:val="sv-SE" w:eastAsia="zh-CN"/>
        </w:rPr>
        <w:t xml:space="preserve"> order to determine the ACLR of NTN Cell and ACS of NTN UE,  coexistance studies are necessarily by using FR2 NT system parameters</w:t>
      </w:r>
      <w:r w:rsidR="00DC4F51">
        <w:rPr>
          <w:lang w:val="sv-SE" w:eastAsia="zh-CN"/>
        </w:rPr>
        <w:t xml:space="preserve"> and requirements</w:t>
      </w:r>
      <w:r>
        <w:rPr>
          <w:lang w:val="sv-SE" w:eastAsia="zh-CN"/>
        </w:rPr>
        <w:t xml:space="preserve">. </w:t>
      </w:r>
      <w:r w:rsidRPr="0078768D">
        <w:rPr>
          <w:lang w:val="sv-SE" w:eastAsia="zh-CN"/>
        </w:rPr>
        <w:t>RAN4 is responsible for defining these metrics</w:t>
      </w:r>
      <w:r w:rsidR="00DD165A">
        <w:rPr>
          <w:lang w:val="sv-SE" w:eastAsia="zh-CN"/>
        </w:rPr>
        <w:t xml:space="preserve">, otherwise, the work of RAN4 is incomplete. </w:t>
      </w:r>
      <w:r w:rsidR="00AD7172" w:rsidRPr="00AD7172">
        <w:rPr>
          <w:lang w:val="sv-SE" w:eastAsia="zh-CN"/>
        </w:rPr>
        <w:t xml:space="preserve">The necessity of these parameters is that RAN4 needs to consider the forward compatibility of the frequency band, and the appropriate parameter values can make the subsequent work of </w:t>
      </w:r>
      <w:r w:rsidR="00AD7172">
        <w:rPr>
          <w:lang w:val="sv-SE" w:eastAsia="zh-CN"/>
        </w:rPr>
        <w:t xml:space="preserve">other </w:t>
      </w:r>
      <w:r w:rsidR="00AD7172" w:rsidRPr="00AD7172">
        <w:rPr>
          <w:lang w:val="sv-SE" w:eastAsia="zh-CN"/>
        </w:rPr>
        <w:t>services in this frequency band easier and more reasonable</w:t>
      </w:r>
      <w:r w:rsidR="00AD7172">
        <w:rPr>
          <w:lang w:val="sv-SE" w:eastAsia="zh-CN"/>
        </w:rPr>
        <w:t xml:space="preserve"> in the future</w:t>
      </w:r>
      <w:r w:rsidR="00AD7172" w:rsidRPr="00AD7172">
        <w:rPr>
          <w:lang w:val="sv-SE" w:eastAsia="zh-CN"/>
        </w:rPr>
        <w:t>.</w:t>
      </w:r>
      <w:r w:rsidR="00AD7172">
        <w:rPr>
          <w:lang w:val="sv-SE" w:eastAsia="zh-CN"/>
        </w:rPr>
        <w:t xml:space="preserve"> On the other hand, RAN4 should also consider</w:t>
      </w:r>
      <w:r w:rsidR="00EF2ACC">
        <w:rPr>
          <w:lang w:val="sv-SE" w:eastAsia="zh-CN"/>
        </w:rPr>
        <w:t>s</w:t>
      </w:r>
      <w:r w:rsidR="00AD7172">
        <w:rPr>
          <w:lang w:val="sv-SE" w:eastAsia="zh-CN"/>
        </w:rPr>
        <w:t xml:space="preserve"> the coexistance between NTN system. </w:t>
      </w:r>
      <w:r w:rsidR="00EF2ACC">
        <w:rPr>
          <w:lang w:val="sv-SE" w:eastAsia="zh-CN"/>
        </w:rPr>
        <w:t xml:space="preserve">However, the parameters and the requirements for the TN system in 20GHz are not determined yet, this </w:t>
      </w:r>
      <w:r w:rsidR="00EF2ACC">
        <w:rPr>
          <w:lang w:val="sv-SE" w:eastAsia="zh-CN"/>
        </w:rPr>
        <w:lastRenderedPageBreak/>
        <w:t xml:space="preserve">situation makes the coexistance study hardly to start. </w:t>
      </w:r>
      <w:r w:rsidR="00DC4F51">
        <w:rPr>
          <w:lang w:val="sv-SE" w:eastAsia="zh-CN"/>
        </w:rPr>
        <w:t>Considering the propagtion characteristics, using the paramters and requirements of FR2 is a better choice.</w:t>
      </w:r>
    </w:p>
    <w:p w14:paraId="4523FBE4" w14:textId="46712510" w:rsidR="00421A38" w:rsidRPr="00BB15E6" w:rsidRDefault="00421A38" w:rsidP="0039461E">
      <w:pPr>
        <w:rPr>
          <w:b/>
          <w:bCs/>
          <w:lang w:val="sv-SE" w:eastAsia="zh-CN"/>
        </w:rPr>
      </w:pPr>
      <w:r w:rsidRPr="00BB15E6">
        <w:rPr>
          <w:b/>
          <w:bCs/>
          <w:lang w:val="sv-SE" w:eastAsia="zh-CN"/>
        </w:rPr>
        <w:t>Proposal 1:</w:t>
      </w:r>
      <w:r w:rsidR="00DC4F51" w:rsidRPr="00BB15E6">
        <w:rPr>
          <w:b/>
          <w:bCs/>
          <w:lang w:val="sv-SE" w:eastAsia="zh-CN"/>
        </w:rPr>
        <w:t xml:space="preserve"> </w:t>
      </w:r>
      <w:r w:rsidR="00DC4F51" w:rsidRPr="00BB15E6">
        <w:rPr>
          <w:lang w:val="sv-SE" w:eastAsia="zh-CN"/>
        </w:rPr>
        <w:t xml:space="preserve"> In order to determine the ACLR of NTN Cell and ACS of NTN UE,  coexistance studies are necessarily by using FR2 T</w:t>
      </w:r>
      <w:r w:rsidR="00CF2B4E">
        <w:rPr>
          <w:rFonts w:hint="eastAsia"/>
          <w:lang w:val="sv-SE" w:eastAsia="zh-CN"/>
        </w:rPr>
        <w:t>N</w:t>
      </w:r>
      <w:r w:rsidR="00DC4F51" w:rsidRPr="00BB15E6">
        <w:rPr>
          <w:lang w:val="sv-SE" w:eastAsia="zh-CN"/>
        </w:rPr>
        <w:t xml:space="preserve"> system parameters and requirements.</w:t>
      </w:r>
    </w:p>
    <w:p w14:paraId="5F91C644" w14:textId="71DB98BD" w:rsidR="007C4B33" w:rsidRDefault="007C4B33" w:rsidP="0039461E">
      <w:pPr>
        <w:rPr>
          <w:lang w:val="sv-SE" w:eastAsia="zh-CN"/>
        </w:rPr>
      </w:pPr>
    </w:p>
    <w:p w14:paraId="107F8519" w14:textId="4315BBCE" w:rsidR="00DC4F51" w:rsidRPr="00BB15E6" w:rsidRDefault="00DC4F51" w:rsidP="0039461E">
      <w:pPr>
        <w:rPr>
          <w:lang w:val="en-US" w:eastAsia="zh-CN"/>
        </w:rPr>
      </w:pPr>
      <w:r>
        <w:rPr>
          <w:rFonts w:hint="eastAsia"/>
          <w:lang w:val="sv-SE" w:eastAsia="zh-CN"/>
        </w:rPr>
        <w:t>I</w:t>
      </w:r>
      <w:r>
        <w:rPr>
          <w:lang w:val="sv-SE" w:eastAsia="zh-CN"/>
        </w:rPr>
        <w:t xml:space="preserve">t is </w:t>
      </w:r>
      <w:r w:rsidR="002816F8">
        <w:rPr>
          <w:lang w:val="sv-SE" w:eastAsia="zh-CN"/>
        </w:rPr>
        <w:t>easier</w:t>
      </w:r>
      <w:r>
        <w:rPr>
          <w:lang w:val="sv-SE" w:eastAsia="zh-CN"/>
        </w:rPr>
        <w:t xml:space="preserve"> to continue to use the same channel bandwidth assumption with the S-band coexistance study. And TN 400MHz &amp; NTN 400MHz can be the second priority for the coexistance study because this is the largest channel bandwidth assumption for the TN and NTN systems.</w:t>
      </w:r>
    </w:p>
    <w:p w14:paraId="622847D0" w14:textId="061B40A2" w:rsidR="007C4B33" w:rsidRPr="00BB15E6" w:rsidRDefault="00A104A3" w:rsidP="0039461E">
      <w:pPr>
        <w:rPr>
          <w:rFonts w:eastAsia="等线"/>
          <w:lang w:val="en-US" w:eastAsia="zh-CN"/>
        </w:rPr>
      </w:pPr>
      <w:r w:rsidRPr="00BB15E6">
        <w:rPr>
          <w:b/>
          <w:bCs/>
          <w:lang w:val="sv-SE" w:eastAsia="zh-CN"/>
        </w:rPr>
        <w:t>Proposal 2:</w:t>
      </w:r>
      <w:r w:rsidR="0070297B" w:rsidRPr="00BB15E6">
        <w:rPr>
          <w:b/>
          <w:bCs/>
          <w:lang w:val="sv-SE" w:eastAsia="zh-CN"/>
        </w:rPr>
        <w:t xml:space="preserve"> </w:t>
      </w:r>
      <w:r w:rsidR="0070297B" w:rsidRPr="00BB15E6">
        <w:rPr>
          <w:rFonts w:eastAsia="等线"/>
          <w:b/>
          <w:bCs/>
          <w:lang w:val="en-US" w:eastAsia="zh-CN"/>
        </w:rPr>
        <w:t xml:space="preserve">TN </w:t>
      </w:r>
      <w:r w:rsidR="00DC4F51" w:rsidRPr="00BB15E6">
        <w:rPr>
          <w:rFonts w:eastAsia="等线"/>
          <w:b/>
          <w:bCs/>
          <w:lang w:val="en-US" w:eastAsia="zh-CN"/>
        </w:rPr>
        <w:t>2</w:t>
      </w:r>
      <w:r w:rsidR="0070297B" w:rsidRPr="00BB15E6">
        <w:rPr>
          <w:rFonts w:eastAsia="等线"/>
          <w:b/>
          <w:bCs/>
          <w:lang w:val="en-US" w:eastAsia="zh-CN"/>
        </w:rPr>
        <w:t xml:space="preserve">00MHz &amp; NTN </w:t>
      </w:r>
      <w:r w:rsidR="00DC4F51" w:rsidRPr="00BB15E6">
        <w:rPr>
          <w:rFonts w:eastAsia="等线"/>
          <w:b/>
          <w:bCs/>
          <w:lang w:val="en-US" w:eastAsia="zh-CN"/>
        </w:rPr>
        <w:t>2</w:t>
      </w:r>
      <w:r w:rsidR="0070297B" w:rsidRPr="00BB15E6">
        <w:rPr>
          <w:rFonts w:eastAsia="等线"/>
          <w:b/>
          <w:bCs/>
          <w:lang w:val="en-US" w:eastAsia="zh-CN"/>
        </w:rPr>
        <w:t>00MHz</w:t>
      </w:r>
      <w:r w:rsidR="00DC4F51" w:rsidRPr="00BB15E6">
        <w:rPr>
          <w:rFonts w:eastAsia="等线"/>
          <w:b/>
          <w:bCs/>
          <w:lang w:val="en-US" w:eastAsia="zh-CN"/>
        </w:rPr>
        <w:t xml:space="preserve"> </w:t>
      </w:r>
      <w:r w:rsidR="00DC4F51" w:rsidRPr="00BB15E6">
        <w:rPr>
          <w:rFonts w:eastAsia="等线"/>
          <w:lang w:val="en-US" w:eastAsia="zh-CN"/>
        </w:rPr>
        <w:t>are proposed to</w:t>
      </w:r>
      <w:r w:rsidRPr="00BB15E6">
        <w:rPr>
          <w:rFonts w:eastAsia="等线"/>
          <w:lang w:val="en-US" w:eastAsia="zh-CN"/>
        </w:rPr>
        <w:t xml:space="preserve"> be considered as the coexistence study assumption for the channel bandwidth</w:t>
      </w:r>
      <w:r w:rsidR="00DC4F51" w:rsidRPr="00BB15E6">
        <w:rPr>
          <w:rFonts w:eastAsia="等线"/>
          <w:lang w:val="en-US" w:eastAsia="zh-CN"/>
        </w:rPr>
        <w:t xml:space="preserve">, </w:t>
      </w:r>
      <w:r w:rsidR="00DC4F51" w:rsidRPr="00BB15E6">
        <w:rPr>
          <w:b/>
          <w:bCs/>
          <w:lang w:val="sv-SE" w:eastAsia="zh-CN"/>
        </w:rPr>
        <w:t>TN 400MHz &amp; NTN 400MHz</w:t>
      </w:r>
      <w:r w:rsidR="00DC4F51" w:rsidRPr="00BB15E6">
        <w:rPr>
          <w:lang w:val="sv-SE" w:eastAsia="zh-CN"/>
        </w:rPr>
        <w:t xml:space="preserve"> can be the second priority for the coexistance study.</w:t>
      </w:r>
    </w:p>
    <w:p w14:paraId="5D1513C7" w14:textId="4FF46B0D" w:rsidR="007F6342" w:rsidRDefault="007F6342" w:rsidP="0039461E">
      <w:pPr>
        <w:rPr>
          <w:rFonts w:eastAsia="等线"/>
          <w:lang w:val="en-US" w:eastAsia="zh-CN"/>
        </w:rPr>
      </w:pPr>
    </w:p>
    <w:p w14:paraId="6C93401B" w14:textId="0CC0CD0E" w:rsidR="00256E44" w:rsidRDefault="00256E44" w:rsidP="0039461E">
      <w:pPr>
        <w:rPr>
          <w:rFonts w:eastAsia="等线"/>
          <w:lang w:val="en-US" w:eastAsia="zh-CN"/>
        </w:rPr>
      </w:pPr>
      <w:r w:rsidRPr="00256E44">
        <w:rPr>
          <w:rFonts w:eastAsia="等线"/>
          <w:lang w:val="en-US" w:eastAsia="zh-CN"/>
        </w:rPr>
        <w:t>The antenna height of the TN micro</w:t>
      </w:r>
      <w:r>
        <w:rPr>
          <w:rFonts w:eastAsia="等线"/>
          <w:lang w:val="en-US" w:eastAsia="zh-CN"/>
        </w:rPr>
        <w:t xml:space="preserve"> </w:t>
      </w:r>
      <w:r w:rsidRPr="00256E44">
        <w:rPr>
          <w:rFonts w:eastAsia="等线"/>
          <w:lang w:val="en-US" w:eastAsia="zh-CN"/>
        </w:rPr>
        <w:t xml:space="preserve">base station is lower than that of the macro base station, </w:t>
      </w:r>
      <w:r w:rsidR="002816F8">
        <w:rPr>
          <w:rFonts w:eastAsia="等线"/>
          <w:lang w:val="en-US" w:eastAsia="zh-CN"/>
        </w:rPr>
        <w:t xml:space="preserve">therefore, the interference from far away NTN UEs would be blocked by the building in the urban area. </w:t>
      </w:r>
      <w:r w:rsidR="002816F8">
        <w:rPr>
          <w:rFonts w:eastAsia="等线" w:hint="eastAsia"/>
          <w:lang w:val="en-US" w:eastAsia="zh-CN"/>
        </w:rPr>
        <w:t>However</w:t>
      </w:r>
      <w:r w:rsidR="002816F8">
        <w:rPr>
          <w:rFonts w:eastAsia="等线"/>
          <w:lang w:val="en-US" w:eastAsia="zh-CN"/>
        </w:rPr>
        <w:t>,</w:t>
      </w:r>
      <w:r w:rsidRPr="00256E44">
        <w:rPr>
          <w:rFonts w:eastAsia="等线"/>
          <w:lang w:val="en-US" w:eastAsia="zh-CN"/>
        </w:rPr>
        <w:t xml:space="preserve"> if the NTN terminal is deployed around the micro</w:t>
      </w:r>
      <w:r>
        <w:rPr>
          <w:rFonts w:eastAsia="等线"/>
          <w:lang w:val="en-US" w:eastAsia="zh-CN"/>
        </w:rPr>
        <w:t xml:space="preserve"> </w:t>
      </w:r>
      <w:r w:rsidRPr="00256E44">
        <w:rPr>
          <w:rFonts w:eastAsia="等线"/>
          <w:lang w:val="en-US" w:eastAsia="zh-CN"/>
        </w:rPr>
        <w:t>base station or the micro</w:t>
      </w:r>
      <w:r>
        <w:rPr>
          <w:rFonts w:eastAsia="等线"/>
          <w:lang w:val="en-US" w:eastAsia="zh-CN"/>
        </w:rPr>
        <w:t xml:space="preserve"> </w:t>
      </w:r>
      <w:r w:rsidRPr="00256E44">
        <w:rPr>
          <w:rFonts w:eastAsia="等线"/>
          <w:lang w:val="en-US" w:eastAsia="zh-CN"/>
        </w:rPr>
        <w:t>base station is covered by the NTN beam, the interference still cannot be ignored.</w:t>
      </w:r>
    </w:p>
    <w:p w14:paraId="504136B1" w14:textId="565F40FF" w:rsidR="007F6342" w:rsidRDefault="00256E44" w:rsidP="0039461E">
      <w:pPr>
        <w:rPr>
          <w:lang w:val="sv-SE" w:eastAsia="zh-CN"/>
        </w:rPr>
      </w:pPr>
      <w:r w:rsidRPr="00430FFB">
        <w:rPr>
          <w:b/>
          <w:bCs/>
          <w:lang w:val="sv-SE" w:eastAsia="zh-CN"/>
        </w:rPr>
        <w:t xml:space="preserve">Proposal </w:t>
      </w:r>
      <w:r>
        <w:rPr>
          <w:b/>
          <w:bCs/>
          <w:lang w:val="sv-SE" w:eastAsia="zh-CN"/>
        </w:rPr>
        <w:t>3</w:t>
      </w:r>
      <w:r w:rsidRPr="00430FFB">
        <w:rPr>
          <w:b/>
          <w:bCs/>
          <w:lang w:val="sv-SE" w:eastAsia="zh-CN"/>
        </w:rPr>
        <w:t>:</w:t>
      </w:r>
      <w:r>
        <w:rPr>
          <w:b/>
          <w:bCs/>
          <w:lang w:val="sv-SE" w:eastAsia="zh-CN"/>
        </w:rPr>
        <w:t xml:space="preserve"> </w:t>
      </w:r>
      <w:r w:rsidRPr="00BB15E6">
        <w:rPr>
          <w:lang w:val="sv-SE" w:eastAsia="zh-CN"/>
        </w:rPr>
        <w:t>Consider Dense Urban secnario of TN system with the mirco BSs</w:t>
      </w:r>
      <w:r w:rsidR="00813702" w:rsidRPr="00BB15E6">
        <w:rPr>
          <w:lang w:val="sv-SE" w:eastAsia="zh-CN"/>
        </w:rPr>
        <w:t xml:space="preserve"> as the second priority for the coexistance study.</w:t>
      </w:r>
    </w:p>
    <w:p w14:paraId="1C0A57D0" w14:textId="77777777" w:rsidR="00256E44" w:rsidRPr="00256E44" w:rsidRDefault="00256E44" w:rsidP="0039461E">
      <w:pPr>
        <w:rPr>
          <w:lang w:val="sv-SE" w:eastAsia="zh-CN"/>
        </w:rPr>
      </w:pPr>
    </w:p>
    <w:p w14:paraId="74D0F6B8" w14:textId="77777777" w:rsidR="0038629F" w:rsidRPr="001D3392" w:rsidRDefault="009E3E95">
      <w:pPr>
        <w:pStyle w:val="2"/>
        <w:rPr>
          <w:rFonts w:ascii="Times New Roman" w:hAnsi="Times New Roman"/>
        </w:rPr>
      </w:pPr>
      <w:r w:rsidRPr="001D3392">
        <w:rPr>
          <w:rFonts w:ascii="Times New Roman" w:hAnsi="Times New Roman"/>
        </w:rPr>
        <w:t xml:space="preserve">Simulation parameters </w:t>
      </w:r>
    </w:p>
    <w:p w14:paraId="0F95D6C0" w14:textId="77777777" w:rsidR="0038629F" w:rsidRPr="001D3392" w:rsidRDefault="009E3E95">
      <w:pPr>
        <w:pStyle w:val="3"/>
        <w:rPr>
          <w:rFonts w:ascii="Times New Roman" w:hAnsi="Times New Roman"/>
        </w:rPr>
      </w:pPr>
      <w:r w:rsidRPr="001D3392">
        <w:rPr>
          <w:rFonts w:ascii="Times New Roman" w:hAnsi="Times New Roman"/>
        </w:rPr>
        <w:t>NTN parameters</w:t>
      </w:r>
    </w:p>
    <w:p w14:paraId="6746ECA3" w14:textId="77777777" w:rsidR="0038629F" w:rsidRPr="00636F6B" w:rsidRDefault="009E3E95">
      <w:pPr>
        <w:snapToGrid w:val="0"/>
        <w:rPr>
          <w:rFonts w:eastAsiaTheme="minorEastAsia"/>
          <w:b/>
          <w:u w:val="single"/>
          <w:lang w:eastAsia="zh-CN"/>
        </w:rPr>
      </w:pPr>
      <w:r w:rsidRPr="00636F6B">
        <w:rPr>
          <w:rFonts w:eastAsiaTheme="minorEastAsia"/>
          <w:b/>
          <w:u w:val="single"/>
          <w:lang w:eastAsia="zh-CN"/>
        </w:rPr>
        <w:t>UE parameters</w:t>
      </w:r>
    </w:p>
    <w:p w14:paraId="44B96910" w14:textId="6F2BD94F" w:rsidR="002C290A" w:rsidRPr="00636F6B" w:rsidRDefault="00463919">
      <w:pPr>
        <w:snapToGrid w:val="0"/>
        <w:rPr>
          <w:lang w:val="en-US" w:eastAsia="zh-CN"/>
        </w:rPr>
      </w:pPr>
      <w:r w:rsidRPr="00BB15E6">
        <w:rPr>
          <w:b/>
          <w:bCs/>
          <w:lang w:eastAsia="zh-CN"/>
        </w:rPr>
        <w:t>P</w:t>
      </w:r>
      <w:r w:rsidRPr="00BB15E6">
        <w:rPr>
          <w:rFonts w:hint="eastAsia"/>
          <w:b/>
          <w:bCs/>
          <w:lang w:eastAsia="zh-CN"/>
        </w:rPr>
        <w:t>roposal</w:t>
      </w:r>
      <w:r w:rsidRPr="00BB15E6">
        <w:rPr>
          <w:b/>
          <w:bCs/>
        </w:rPr>
        <w:t xml:space="preserve"> </w:t>
      </w:r>
      <w:r w:rsidR="004A1F28">
        <w:rPr>
          <w:b/>
          <w:bCs/>
        </w:rPr>
        <w:t>4</w:t>
      </w:r>
      <w:r w:rsidRPr="00BB15E6">
        <w:rPr>
          <w:b/>
          <w:bCs/>
        </w:rPr>
        <w:t>:</w:t>
      </w:r>
      <w:r>
        <w:t xml:space="preserve">  Propose </w:t>
      </w:r>
      <w:r w:rsidR="006E2F14" w:rsidRPr="006E2F14">
        <w:rPr>
          <w:b/>
          <w:bCs/>
        </w:rPr>
        <w:t>T</w:t>
      </w:r>
      <w:r w:rsidRPr="006E2F14">
        <w:rPr>
          <w:b/>
          <w:bCs/>
        </w:rPr>
        <w:t>able</w:t>
      </w:r>
      <w:r w:rsidR="006E2F14" w:rsidRPr="006E2F14">
        <w:rPr>
          <w:b/>
          <w:bCs/>
        </w:rPr>
        <w:t xml:space="preserve"> 1</w:t>
      </w:r>
      <w:r w:rsidR="00105AAF">
        <w:rPr>
          <w:b/>
          <w:bCs/>
        </w:rPr>
        <w:t xml:space="preserve">, 2 and </w:t>
      </w:r>
      <w:r w:rsidR="006E2F14" w:rsidRPr="006E2F14">
        <w:rPr>
          <w:b/>
          <w:bCs/>
        </w:rPr>
        <w:t>3</w:t>
      </w:r>
      <w:r>
        <w:t xml:space="preserve"> as the NTN UE parameters for the coexistence study.</w:t>
      </w:r>
      <w:r w:rsidR="0048584F">
        <w:t xml:space="preserve"> Some parameters should be further discussed.</w:t>
      </w:r>
    </w:p>
    <w:p w14:paraId="206912C0" w14:textId="621F59DA" w:rsidR="004E178C" w:rsidRDefault="00463919" w:rsidP="00BB15E6">
      <w:pPr>
        <w:jc w:val="center"/>
      </w:pPr>
      <w:r>
        <w:rPr>
          <w:rFonts w:hint="eastAsia"/>
          <w:lang w:eastAsia="zh-CN"/>
        </w:rPr>
        <w:t>T</w:t>
      </w:r>
      <w:r>
        <w:rPr>
          <w:lang w:eastAsia="zh-CN"/>
        </w:rPr>
        <w:t xml:space="preserve">able 1 </w:t>
      </w:r>
      <w:r w:rsidRPr="00463919">
        <w:rPr>
          <w:lang w:eastAsia="zh-CN"/>
        </w:rPr>
        <w:t>NTN Fixed VSAT UE</w:t>
      </w:r>
      <w:r>
        <w:rPr>
          <w:lang w:eastAsia="zh-CN"/>
        </w:rPr>
        <w:t xml:space="preserve"> parameters</w:t>
      </w:r>
    </w:p>
    <w:tbl>
      <w:tblPr>
        <w:tblW w:w="46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6"/>
        <w:gridCol w:w="5496"/>
      </w:tblGrid>
      <w:tr w:rsidR="004E178C" w14:paraId="65B812E6" w14:textId="77777777" w:rsidTr="00BB15E6">
        <w:trPr>
          <w:jc w:val="center"/>
        </w:trPr>
        <w:tc>
          <w:tcPr>
            <w:tcW w:w="1920" w:type="pct"/>
            <w:tcBorders>
              <w:top w:val="single" w:sz="4" w:space="0" w:color="auto"/>
              <w:left w:val="single" w:sz="4" w:space="0" w:color="auto"/>
              <w:bottom w:val="single" w:sz="4" w:space="0" w:color="auto"/>
              <w:right w:val="single" w:sz="4" w:space="0" w:color="auto"/>
            </w:tcBorders>
          </w:tcPr>
          <w:p w14:paraId="3ACFD15A" w14:textId="77777777" w:rsidR="004E178C" w:rsidRDefault="004E178C" w:rsidP="00576DE8">
            <w:pPr>
              <w:pStyle w:val="TAC"/>
              <w:rPr>
                <w:rFonts w:ascii="Times New Roman" w:hAnsi="Times New Roman"/>
                <w:sz w:val="20"/>
              </w:rPr>
            </w:pPr>
            <w:r>
              <w:rPr>
                <w:rFonts w:ascii="Times New Roman" w:hAnsi="Times New Roman"/>
                <w:sz w:val="20"/>
              </w:rPr>
              <w:t>Characteristics</w:t>
            </w:r>
          </w:p>
        </w:tc>
        <w:tc>
          <w:tcPr>
            <w:tcW w:w="3080" w:type="pct"/>
            <w:tcBorders>
              <w:top w:val="single" w:sz="4" w:space="0" w:color="auto"/>
              <w:left w:val="single" w:sz="4" w:space="0" w:color="auto"/>
              <w:bottom w:val="single" w:sz="4" w:space="0" w:color="auto"/>
              <w:right w:val="single" w:sz="4" w:space="0" w:color="auto"/>
            </w:tcBorders>
          </w:tcPr>
          <w:p w14:paraId="519F421C" w14:textId="1827119B" w:rsidR="004E178C" w:rsidRDefault="004E178C" w:rsidP="00576DE8">
            <w:pPr>
              <w:pStyle w:val="TAC"/>
              <w:rPr>
                <w:rFonts w:ascii="Times New Roman" w:hAnsi="Times New Roman"/>
                <w:sz w:val="20"/>
              </w:rPr>
            </w:pPr>
          </w:p>
        </w:tc>
      </w:tr>
      <w:tr w:rsidR="004E178C" w:rsidRPr="0056368B" w14:paraId="33ED1F9E" w14:textId="77777777" w:rsidTr="00BB15E6">
        <w:trPr>
          <w:jc w:val="center"/>
        </w:trPr>
        <w:tc>
          <w:tcPr>
            <w:tcW w:w="1920" w:type="pct"/>
            <w:tcBorders>
              <w:top w:val="single" w:sz="4" w:space="0" w:color="auto"/>
              <w:left w:val="single" w:sz="4" w:space="0" w:color="auto"/>
              <w:bottom w:val="single" w:sz="4" w:space="0" w:color="auto"/>
              <w:right w:val="single" w:sz="4" w:space="0" w:color="auto"/>
            </w:tcBorders>
          </w:tcPr>
          <w:p w14:paraId="61B9DC84" w14:textId="77777777" w:rsidR="004E178C" w:rsidRDefault="004E178C" w:rsidP="00576DE8">
            <w:pPr>
              <w:pStyle w:val="TAC"/>
              <w:rPr>
                <w:rFonts w:ascii="Times New Roman" w:hAnsi="Times New Roman"/>
                <w:sz w:val="20"/>
              </w:rPr>
            </w:pPr>
            <w:r>
              <w:rPr>
                <w:rFonts w:ascii="Times New Roman" w:hAnsi="Times New Roman"/>
                <w:sz w:val="20"/>
              </w:rPr>
              <w:t>Antenna type and configuration</w:t>
            </w:r>
          </w:p>
        </w:tc>
        <w:tc>
          <w:tcPr>
            <w:tcW w:w="3080" w:type="pct"/>
            <w:tcBorders>
              <w:top w:val="single" w:sz="4" w:space="0" w:color="auto"/>
              <w:left w:val="single" w:sz="4" w:space="0" w:color="auto"/>
              <w:bottom w:val="single" w:sz="4" w:space="0" w:color="auto"/>
              <w:right w:val="single" w:sz="4" w:space="0" w:color="auto"/>
            </w:tcBorders>
          </w:tcPr>
          <w:p w14:paraId="324DA16D" w14:textId="77777777" w:rsidR="004E178C" w:rsidRPr="00BB15E6" w:rsidRDefault="004E178C" w:rsidP="00576DE8">
            <w:pPr>
              <w:pStyle w:val="TAC"/>
              <w:rPr>
                <w:rFonts w:ascii="Times New Roman" w:hAnsi="Times New Roman"/>
                <w:sz w:val="20"/>
                <w:lang w:val="en-US"/>
              </w:rPr>
            </w:pPr>
            <w:r w:rsidRPr="00BB15E6">
              <w:rPr>
                <w:rFonts w:ascii="Times New Roman" w:hAnsi="Times New Roman"/>
                <w:sz w:val="20"/>
                <w:lang w:val="en-US"/>
              </w:rPr>
              <w:t>Directional</w:t>
            </w:r>
          </w:p>
          <w:p w14:paraId="67369488" w14:textId="77777777" w:rsidR="004E178C" w:rsidRPr="00BB15E6" w:rsidRDefault="004E178C" w:rsidP="00576DE8">
            <w:pPr>
              <w:pStyle w:val="TAC"/>
              <w:rPr>
                <w:rFonts w:ascii="Times New Roman" w:hAnsi="Times New Roman"/>
                <w:sz w:val="20"/>
                <w:lang w:val="en-US"/>
              </w:rPr>
            </w:pPr>
            <w:r w:rsidRPr="00BB15E6">
              <w:rPr>
                <w:rFonts w:ascii="Times New Roman" w:hAnsi="Times New Roman"/>
                <w:sz w:val="20"/>
                <w:lang w:val="en-US"/>
              </w:rPr>
              <w:t>Section 6.4.1 of [2] with 60 cm equivalent aperture diameter</w:t>
            </w:r>
          </w:p>
        </w:tc>
      </w:tr>
      <w:tr w:rsidR="004E178C" w14:paraId="66EBC76C" w14:textId="77777777" w:rsidTr="00BB15E6">
        <w:trPr>
          <w:jc w:val="center"/>
        </w:trPr>
        <w:tc>
          <w:tcPr>
            <w:tcW w:w="1920" w:type="pct"/>
            <w:tcBorders>
              <w:top w:val="single" w:sz="4" w:space="0" w:color="auto"/>
              <w:left w:val="single" w:sz="4" w:space="0" w:color="auto"/>
              <w:bottom w:val="single" w:sz="4" w:space="0" w:color="auto"/>
              <w:right w:val="single" w:sz="4" w:space="0" w:color="auto"/>
            </w:tcBorders>
          </w:tcPr>
          <w:p w14:paraId="2AE2ADB1" w14:textId="77777777" w:rsidR="004E178C" w:rsidRDefault="004E178C" w:rsidP="00576DE8">
            <w:pPr>
              <w:pStyle w:val="TAC"/>
              <w:rPr>
                <w:rFonts w:ascii="Times New Roman" w:hAnsi="Times New Roman"/>
                <w:sz w:val="20"/>
              </w:rPr>
            </w:pPr>
            <w:r>
              <w:rPr>
                <w:rFonts w:ascii="Times New Roman" w:hAnsi="Times New Roman"/>
                <w:sz w:val="20"/>
              </w:rPr>
              <w:t>Polarisation</w:t>
            </w:r>
          </w:p>
        </w:tc>
        <w:tc>
          <w:tcPr>
            <w:tcW w:w="3080" w:type="pct"/>
            <w:tcBorders>
              <w:top w:val="single" w:sz="4" w:space="0" w:color="auto"/>
              <w:left w:val="single" w:sz="4" w:space="0" w:color="auto"/>
              <w:bottom w:val="single" w:sz="4" w:space="0" w:color="auto"/>
              <w:right w:val="single" w:sz="4" w:space="0" w:color="auto"/>
            </w:tcBorders>
          </w:tcPr>
          <w:p w14:paraId="552E291B" w14:textId="77777777" w:rsidR="004E178C" w:rsidRPr="00BB15E6" w:rsidRDefault="004E178C" w:rsidP="00576DE8">
            <w:pPr>
              <w:pStyle w:val="TAC"/>
              <w:rPr>
                <w:rFonts w:ascii="Times New Roman" w:hAnsi="Times New Roman"/>
                <w:sz w:val="20"/>
              </w:rPr>
            </w:pPr>
            <w:r w:rsidRPr="00BB15E6">
              <w:rPr>
                <w:rFonts w:ascii="Times New Roman" w:hAnsi="Times New Roman"/>
                <w:sz w:val="20"/>
              </w:rPr>
              <w:t>Circular</w:t>
            </w:r>
          </w:p>
        </w:tc>
      </w:tr>
      <w:tr w:rsidR="004E178C" w14:paraId="37DB0C39" w14:textId="77777777" w:rsidTr="00BB15E6">
        <w:trPr>
          <w:jc w:val="center"/>
        </w:trPr>
        <w:tc>
          <w:tcPr>
            <w:tcW w:w="1920" w:type="pct"/>
            <w:tcBorders>
              <w:top w:val="single" w:sz="4" w:space="0" w:color="auto"/>
              <w:left w:val="single" w:sz="4" w:space="0" w:color="auto"/>
              <w:bottom w:val="single" w:sz="4" w:space="0" w:color="auto"/>
              <w:right w:val="single" w:sz="4" w:space="0" w:color="auto"/>
            </w:tcBorders>
          </w:tcPr>
          <w:p w14:paraId="201F1D19" w14:textId="77777777" w:rsidR="004E178C" w:rsidRDefault="004E178C" w:rsidP="00576DE8">
            <w:pPr>
              <w:pStyle w:val="TAC"/>
              <w:rPr>
                <w:rFonts w:ascii="Times New Roman" w:hAnsi="Times New Roman"/>
                <w:sz w:val="20"/>
              </w:rPr>
            </w:pPr>
            <w:r>
              <w:rPr>
                <w:rFonts w:ascii="Times New Roman" w:hAnsi="Times New Roman"/>
                <w:sz w:val="20"/>
              </w:rPr>
              <w:t xml:space="preserve">Rx Antenna gain </w:t>
            </w:r>
          </w:p>
        </w:tc>
        <w:tc>
          <w:tcPr>
            <w:tcW w:w="3080" w:type="pct"/>
            <w:tcBorders>
              <w:top w:val="single" w:sz="4" w:space="0" w:color="auto"/>
              <w:left w:val="single" w:sz="4" w:space="0" w:color="auto"/>
              <w:bottom w:val="single" w:sz="4" w:space="0" w:color="auto"/>
              <w:right w:val="single" w:sz="4" w:space="0" w:color="auto"/>
            </w:tcBorders>
          </w:tcPr>
          <w:p w14:paraId="64AC0F7D" w14:textId="77777777" w:rsidR="004E178C" w:rsidRPr="00BB15E6" w:rsidRDefault="004E178C" w:rsidP="00576DE8">
            <w:pPr>
              <w:pStyle w:val="TAC"/>
              <w:rPr>
                <w:rFonts w:ascii="Times New Roman" w:hAnsi="Times New Roman"/>
                <w:sz w:val="20"/>
              </w:rPr>
            </w:pPr>
            <w:r w:rsidRPr="00BB15E6">
              <w:rPr>
                <w:rFonts w:ascii="Times New Roman" w:hAnsi="Times New Roman"/>
                <w:sz w:val="20"/>
              </w:rPr>
              <w:t xml:space="preserve">39.7 dBi </w:t>
            </w:r>
          </w:p>
        </w:tc>
      </w:tr>
      <w:tr w:rsidR="004E178C" w14:paraId="0772FF9A" w14:textId="77777777" w:rsidTr="00BB15E6">
        <w:trPr>
          <w:jc w:val="center"/>
        </w:trPr>
        <w:tc>
          <w:tcPr>
            <w:tcW w:w="1920" w:type="pct"/>
            <w:tcBorders>
              <w:top w:val="single" w:sz="4" w:space="0" w:color="auto"/>
              <w:left w:val="single" w:sz="4" w:space="0" w:color="auto"/>
              <w:bottom w:val="single" w:sz="4" w:space="0" w:color="auto"/>
              <w:right w:val="single" w:sz="4" w:space="0" w:color="auto"/>
            </w:tcBorders>
          </w:tcPr>
          <w:p w14:paraId="6970AA11" w14:textId="77777777" w:rsidR="004E178C" w:rsidRDefault="004E178C" w:rsidP="00576DE8">
            <w:pPr>
              <w:pStyle w:val="TAC"/>
              <w:rPr>
                <w:rFonts w:ascii="Times New Roman" w:hAnsi="Times New Roman"/>
                <w:sz w:val="20"/>
              </w:rPr>
            </w:pPr>
            <w:r>
              <w:rPr>
                <w:rFonts w:ascii="Times New Roman" w:hAnsi="Times New Roman"/>
                <w:sz w:val="20"/>
              </w:rPr>
              <w:t>Noise figure</w:t>
            </w:r>
          </w:p>
        </w:tc>
        <w:tc>
          <w:tcPr>
            <w:tcW w:w="3080" w:type="pct"/>
            <w:tcBorders>
              <w:top w:val="single" w:sz="4" w:space="0" w:color="auto"/>
              <w:left w:val="single" w:sz="4" w:space="0" w:color="auto"/>
              <w:bottom w:val="single" w:sz="4" w:space="0" w:color="auto"/>
              <w:right w:val="single" w:sz="4" w:space="0" w:color="auto"/>
            </w:tcBorders>
          </w:tcPr>
          <w:p w14:paraId="22393355" w14:textId="77777777" w:rsidR="004E178C" w:rsidRPr="00BB15E6" w:rsidRDefault="004E178C" w:rsidP="00576DE8">
            <w:pPr>
              <w:pStyle w:val="TAC"/>
              <w:rPr>
                <w:rFonts w:ascii="Times New Roman" w:hAnsi="Times New Roman"/>
                <w:sz w:val="20"/>
              </w:rPr>
            </w:pPr>
            <w:r w:rsidRPr="00BB15E6">
              <w:rPr>
                <w:rFonts w:ascii="Times New Roman" w:hAnsi="Times New Roman"/>
                <w:sz w:val="20"/>
              </w:rPr>
              <w:t>1.2 dB</w:t>
            </w:r>
          </w:p>
        </w:tc>
      </w:tr>
      <w:tr w:rsidR="004E178C" w14:paraId="3838B120" w14:textId="77777777" w:rsidTr="00BB15E6">
        <w:trPr>
          <w:jc w:val="center"/>
        </w:trPr>
        <w:tc>
          <w:tcPr>
            <w:tcW w:w="1920" w:type="pct"/>
            <w:tcBorders>
              <w:top w:val="single" w:sz="4" w:space="0" w:color="auto"/>
              <w:left w:val="single" w:sz="4" w:space="0" w:color="auto"/>
              <w:bottom w:val="single" w:sz="4" w:space="0" w:color="auto"/>
              <w:right w:val="single" w:sz="4" w:space="0" w:color="auto"/>
            </w:tcBorders>
          </w:tcPr>
          <w:p w14:paraId="70B26794" w14:textId="77777777" w:rsidR="004E178C" w:rsidRDefault="004E178C" w:rsidP="00576DE8">
            <w:pPr>
              <w:pStyle w:val="TAC"/>
              <w:rPr>
                <w:rFonts w:ascii="Times New Roman" w:hAnsi="Times New Roman"/>
                <w:sz w:val="20"/>
              </w:rPr>
            </w:pPr>
            <w:r>
              <w:rPr>
                <w:rFonts w:ascii="Times New Roman" w:hAnsi="Times New Roman"/>
                <w:sz w:val="20"/>
              </w:rPr>
              <w:t>Antenna temperature</w:t>
            </w:r>
          </w:p>
        </w:tc>
        <w:tc>
          <w:tcPr>
            <w:tcW w:w="3080" w:type="pct"/>
            <w:tcBorders>
              <w:top w:val="single" w:sz="4" w:space="0" w:color="auto"/>
              <w:left w:val="single" w:sz="4" w:space="0" w:color="auto"/>
              <w:bottom w:val="single" w:sz="4" w:space="0" w:color="auto"/>
              <w:right w:val="single" w:sz="4" w:space="0" w:color="auto"/>
            </w:tcBorders>
          </w:tcPr>
          <w:p w14:paraId="073C87F7" w14:textId="77777777" w:rsidR="004E178C" w:rsidRPr="00BB15E6" w:rsidRDefault="004E178C" w:rsidP="00576DE8">
            <w:pPr>
              <w:pStyle w:val="TAC"/>
              <w:rPr>
                <w:rFonts w:ascii="Times New Roman" w:hAnsi="Times New Roman"/>
                <w:sz w:val="20"/>
              </w:rPr>
            </w:pPr>
            <w:r w:rsidRPr="00BB15E6">
              <w:rPr>
                <w:rFonts w:ascii="Times New Roman" w:hAnsi="Times New Roman"/>
                <w:sz w:val="20"/>
              </w:rPr>
              <w:t>150 K</w:t>
            </w:r>
          </w:p>
        </w:tc>
      </w:tr>
      <w:tr w:rsidR="004E178C" w14:paraId="1B1CDD65" w14:textId="77777777" w:rsidTr="00BB15E6">
        <w:trPr>
          <w:trHeight w:val="79"/>
          <w:jc w:val="center"/>
        </w:trPr>
        <w:tc>
          <w:tcPr>
            <w:tcW w:w="1920" w:type="pct"/>
            <w:tcBorders>
              <w:top w:val="single" w:sz="4" w:space="0" w:color="auto"/>
              <w:left w:val="single" w:sz="4" w:space="0" w:color="auto"/>
              <w:bottom w:val="single" w:sz="4" w:space="0" w:color="auto"/>
              <w:right w:val="single" w:sz="4" w:space="0" w:color="auto"/>
            </w:tcBorders>
          </w:tcPr>
          <w:p w14:paraId="21A4A884" w14:textId="77777777" w:rsidR="004E178C" w:rsidRDefault="004E178C" w:rsidP="00576DE8">
            <w:pPr>
              <w:pStyle w:val="TAC"/>
              <w:rPr>
                <w:rFonts w:ascii="Times New Roman" w:hAnsi="Times New Roman"/>
                <w:sz w:val="20"/>
              </w:rPr>
            </w:pPr>
            <w:r>
              <w:rPr>
                <w:rFonts w:ascii="Times New Roman" w:hAnsi="Times New Roman"/>
                <w:sz w:val="20"/>
              </w:rPr>
              <w:t>Tx transmit power</w:t>
            </w:r>
          </w:p>
        </w:tc>
        <w:tc>
          <w:tcPr>
            <w:tcW w:w="3080" w:type="pct"/>
            <w:tcBorders>
              <w:top w:val="single" w:sz="4" w:space="0" w:color="auto"/>
              <w:left w:val="single" w:sz="4" w:space="0" w:color="auto"/>
              <w:bottom w:val="single" w:sz="4" w:space="0" w:color="auto"/>
              <w:right w:val="single" w:sz="4" w:space="0" w:color="auto"/>
            </w:tcBorders>
          </w:tcPr>
          <w:p w14:paraId="44E187A0" w14:textId="77777777" w:rsidR="004E178C" w:rsidRPr="00BB15E6" w:rsidRDefault="004E178C" w:rsidP="00576DE8">
            <w:pPr>
              <w:pStyle w:val="TAC"/>
              <w:rPr>
                <w:rFonts w:ascii="Times New Roman" w:hAnsi="Times New Roman"/>
                <w:sz w:val="20"/>
              </w:rPr>
            </w:pPr>
            <w:r w:rsidRPr="00BB15E6">
              <w:rPr>
                <w:rFonts w:ascii="Times New Roman" w:hAnsi="Times New Roman"/>
                <w:sz w:val="20"/>
              </w:rPr>
              <w:t>2 W (33 dBm)</w:t>
            </w:r>
          </w:p>
        </w:tc>
      </w:tr>
      <w:tr w:rsidR="004E178C" w14:paraId="0040FA2C" w14:textId="77777777" w:rsidTr="00BB15E6">
        <w:trPr>
          <w:jc w:val="center"/>
        </w:trPr>
        <w:tc>
          <w:tcPr>
            <w:tcW w:w="1920" w:type="pct"/>
            <w:tcBorders>
              <w:top w:val="single" w:sz="4" w:space="0" w:color="auto"/>
              <w:left w:val="single" w:sz="4" w:space="0" w:color="auto"/>
              <w:bottom w:val="single" w:sz="4" w:space="0" w:color="auto"/>
              <w:right w:val="single" w:sz="4" w:space="0" w:color="auto"/>
            </w:tcBorders>
          </w:tcPr>
          <w:p w14:paraId="3D661E1E" w14:textId="77777777" w:rsidR="004E178C" w:rsidRDefault="004E178C" w:rsidP="00576DE8">
            <w:pPr>
              <w:pStyle w:val="TAC"/>
              <w:rPr>
                <w:rFonts w:ascii="Times New Roman" w:hAnsi="Times New Roman"/>
                <w:sz w:val="20"/>
              </w:rPr>
            </w:pPr>
            <w:r>
              <w:rPr>
                <w:rFonts w:ascii="Times New Roman" w:hAnsi="Times New Roman"/>
                <w:sz w:val="20"/>
              </w:rPr>
              <w:t>Tx antenna gain</w:t>
            </w:r>
          </w:p>
        </w:tc>
        <w:tc>
          <w:tcPr>
            <w:tcW w:w="3080" w:type="pct"/>
            <w:tcBorders>
              <w:top w:val="single" w:sz="4" w:space="0" w:color="auto"/>
              <w:left w:val="single" w:sz="4" w:space="0" w:color="auto"/>
              <w:bottom w:val="single" w:sz="4" w:space="0" w:color="auto"/>
              <w:right w:val="single" w:sz="4" w:space="0" w:color="auto"/>
            </w:tcBorders>
          </w:tcPr>
          <w:p w14:paraId="119E481B" w14:textId="77777777" w:rsidR="004E178C" w:rsidRPr="00BB15E6" w:rsidRDefault="004E178C" w:rsidP="00576DE8">
            <w:pPr>
              <w:pStyle w:val="TAC"/>
              <w:rPr>
                <w:rFonts w:ascii="Times New Roman" w:hAnsi="Times New Roman"/>
                <w:sz w:val="20"/>
              </w:rPr>
            </w:pPr>
            <w:r w:rsidRPr="00BB15E6">
              <w:rPr>
                <w:rFonts w:ascii="Times New Roman" w:hAnsi="Times New Roman"/>
                <w:sz w:val="20"/>
              </w:rPr>
              <w:t>43.2 dBi</w:t>
            </w:r>
          </w:p>
        </w:tc>
      </w:tr>
      <w:tr w:rsidR="004E178C" w:rsidRPr="0056368B" w14:paraId="09396AAD" w14:textId="77777777" w:rsidTr="00BB15E6">
        <w:trPr>
          <w:jc w:val="center"/>
        </w:trPr>
        <w:tc>
          <w:tcPr>
            <w:tcW w:w="1920" w:type="pct"/>
            <w:tcBorders>
              <w:top w:val="single" w:sz="4" w:space="0" w:color="auto"/>
              <w:left w:val="single" w:sz="4" w:space="0" w:color="auto"/>
              <w:bottom w:val="single" w:sz="4" w:space="0" w:color="auto"/>
              <w:right w:val="single" w:sz="4" w:space="0" w:color="auto"/>
            </w:tcBorders>
          </w:tcPr>
          <w:p w14:paraId="18326CF1" w14:textId="77777777" w:rsidR="004E178C" w:rsidRDefault="004E178C" w:rsidP="00576DE8">
            <w:pPr>
              <w:pStyle w:val="TAC"/>
              <w:jc w:val="left"/>
              <w:rPr>
                <w:rFonts w:ascii="Times New Roman" w:hAnsi="Times New Roman"/>
                <w:sz w:val="20"/>
              </w:rPr>
            </w:pPr>
          </w:p>
        </w:tc>
        <w:tc>
          <w:tcPr>
            <w:tcW w:w="3080" w:type="pct"/>
            <w:tcBorders>
              <w:top w:val="single" w:sz="4" w:space="0" w:color="auto"/>
              <w:left w:val="single" w:sz="4" w:space="0" w:color="auto"/>
              <w:bottom w:val="single" w:sz="4" w:space="0" w:color="auto"/>
              <w:right w:val="single" w:sz="4" w:space="0" w:color="auto"/>
            </w:tcBorders>
          </w:tcPr>
          <w:p w14:paraId="618A144B" w14:textId="77777777" w:rsidR="004E178C" w:rsidRPr="00BB15E6" w:rsidRDefault="004E178C" w:rsidP="00576DE8">
            <w:pPr>
              <w:pStyle w:val="TAC"/>
              <w:jc w:val="left"/>
              <w:rPr>
                <w:rFonts w:ascii="Times New Roman" w:hAnsi="Times New Roman"/>
                <w:sz w:val="20"/>
                <w:lang w:val="en-US"/>
              </w:rPr>
            </w:pPr>
            <w:r w:rsidRPr="00BB15E6">
              <w:rPr>
                <w:rFonts w:ascii="Times New Roman" w:hAnsi="Times New Roman"/>
                <w:sz w:val="20"/>
                <w:lang w:val="en-US"/>
              </w:rPr>
              <w:t>NOTE:</w:t>
            </w:r>
            <w:r w:rsidRPr="00BB15E6">
              <w:rPr>
                <w:rFonts w:ascii="Times New Roman" w:hAnsi="Times New Roman"/>
                <w:sz w:val="20"/>
                <w:lang w:val="en-US"/>
              </w:rPr>
              <w:tab/>
              <w:t>VSAT terminal characteristics could be implemented with phased array antenna</w:t>
            </w:r>
          </w:p>
        </w:tc>
      </w:tr>
    </w:tbl>
    <w:p w14:paraId="1524AB64" w14:textId="6CF0A074" w:rsidR="004E178C" w:rsidRDefault="004E178C"/>
    <w:p w14:paraId="6648790D" w14:textId="16DFC28C" w:rsidR="00463919" w:rsidRPr="00BB15E6" w:rsidRDefault="00463919" w:rsidP="00BB15E6">
      <w:pPr>
        <w:jc w:val="center"/>
        <w:rPr>
          <w:lang w:eastAsia="zh-CN"/>
        </w:rPr>
      </w:pPr>
      <w:r>
        <w:rPr>
          <w:rFonts w:hint="eastAsia"/>
          <w:lang w:eastAsia="zh-CN"/>
        </w:rPr>
        <w:t>T</w:t>
      </w:r>
      <w:r>
        <w:rPr>
          <w:lang w:eastAsia="zh-CN"/>
        </w:rPr>
        <w:t xml:space="preserve">able 2 </w:t>
      </w:r>
      <w:r w:rsidRPr="00463919">
        <w:rPr>
          <w:lang w:eastAsia="zh-CN"/>
        </w:rPr>
        <w:t>NTN movable VSAT UE</w:t>
      </w:r>
      <w:r>
        <w:rPr>
          <w:lang w:eastAsia="zh-CN"/>
        </w:rPr>
        <w:t xml:space="preserve"> parameters</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6"/>
        <w:gridCol w:w="2408"/>
        <w:gridCol w:w="2408"/>
      </w:tblGrid>
      <w:tr w:rsidR="004E178C" w14:paraId="3EC53A13" w14:textId="77777777" w:rsidTr="00576DE8">
        <w:trPr>
          <w:jc w:val="center"/>
        </w:trPr>
        <w:tc>
          <w:tcPr>
            <w:tcW w:w="1666" w:type="pct"/>
            <w:tcBorders>
              <w:top w:val="single" w:sz="4" w:space="0" w:color="auto"/>
              <w:left w:val="single" w:sz="4" w:space="0" w:color="auto"/>
              <w:bottom w:val="single" w:sz="4" w:space="0" w:color="auto"/>
              <w:right w:val="single" w:sz="4" w:space="0" w:color="auto"/>
            </w:tcBorders>
          </w:tcPr>
          <w:p w14:paraId="1BF62E1C" w14:textId="77777777" w:rsidR="004E178C" w:rsidRDefault="004E178C" w:rsidP="00576DE8">
            <w:pPr>
              <w:pStyle w:val="TAC"/>
            </w:pPr>
            <w:r>
              <w:lastRenderedPageBreak/>
              <w:t>Characteristics</w:t>
            </w:r>
          </w:p>
        </w:tc>
        <w:tc>
          <w:tcPr>
            <w:tcW w:w="1667" w:type="pct"/>
            <w:tcBorders>
              <w:top w:val="single" w:sz="4" w:space="0" w:color="auto"/>
              <w:left w:val="single" w:sz="4" w:space="0" w:color="auto"/>
              <w:bottom w:val="single" w:sz="4" w:space="0" w:color="auto"/>
              <w:right w:val="single" w:sz="4" w:space="0" w:color="auto"/>
            </w:tcBorders>
            <w:shd w:val="clear" w:color="auto" w:fill="auto"/>
          </w:tcPr>
          <w:p w14:paraId="4E53A3F7" w14:textId="77777777" w:rsidR="004E178C" w:rsidRDefault="004E178C" w:rsidP="00576DE8">
            <w:pPr>
              <w:pStyle w:val="TAC"/>
              <w:rPr>
                <w:highlight w:val="yellow"/>
              </w:rPr>
            </w:pPr>
            <w:r>
              <w:t>ESIM (TR 38.821)</w:t>
            </w:r>
          </w:p>
        </w:tc>
        <w:tc>
          <w:tcPr>
            <w:tcW w:w="1667" w:type="pct"/>
            <w:tcBorders>
              <w:top w:val="single" w:sz="4" w:space="0" w:color="auto"/>
              <w:left w:val="single" w:sz="4" w:space="0" w:color="auto"/>
              <w:bottom w:val="single" w:sz="4" w:space="0" w:color="auto"/>
              <w:right w:val="single" w:sz="4" w:space="0" w:color="auto"/>
            </w:tcBorders>
          </w:tcPr>
          <w:p w14:paraId="79C6129E" w14:textId="77777777" w:rsidR="004E178C" w:rsidRDefault="004E178C" w:rsidP="00576DE8">
            <w:pPr>
              <w:pStyle w:val="TAC"/>
            </w:pPr>
            <w:r>
              <w:t>ESIM (ITU)</w:t>
            </w:r>
          </w:p>
        </w:tc>
      </w:tr>
      <w:tr w:rsidR="004E178C" w14:paraId="7137C545" w14:textId="77777777" w:rsidTr="00576DE8">
        <w:trPr>
          <w:jc w:val="center"/>
        </w:trPr>
        <w:tc>
          <w:tcPr>
            <w:tcW w:w="1666" w:type="pct"/>
            <w:tcBorders>
              <w:top w:val="single" w:sz="4" w:space="0" w:color="auto"/>
              <w:left w:val="single" w:sz="4" w:space="0" w:color="auto"/>
              <w:bottom w:val="single" w:sz="4" w:space="0" w:color="auto"/>
              <w:right w:val="single" w:sz="4" w:space="0" w:color="auto"/>
            </w:tcBorders>
          </w:tcPr>
          <w:p w14:paraId="2F51BC5A" w14:textId="77777777" w:rsidR="004E178C" w:rsidRDefault="004E178C" w:rsidP="00576DE8">
            <w:pPr>
              <w:pStyle w:val="TAC"/>
            </w:pPr>
            <w:r>
              <w:t>Antenna type and configuration</w:t>
            </w:r>
          </w:p>
        </w:tc>
        <w:tc>
          <w:tcPr>
            <w:tcW w:w="1667" w:type="pct"/>
            <w:tcBorders>
              <w:top w:val="single" w:sz="4" w:space="0" w:color="auto"/>
              <w:left w:val="single" w:sz="4" w:space="0" w:color="auto"/>
              <w:bottom w:val="single" w:sz="4" w:space="0" w:color="auto"/>
              <w:right w:val="single" w:sz="4" w:space="0" w:color="auto"/>
            </w:tcBorders>
          </w:tcPr>
          <w:p w14:paraId="6DB38D2D" w14:textId="77777777" w:rsidR="004E178C" w:rsidRPr="00BB15E6" w:rsidRDefault="004E178C" w:rsidP="00576DE8">
            <w:pPr>
              <w:pStyle w:val="TAC"/>
              <w:rPr>
                <w:lang w:val="en-US"/>
              </w:rPr>
            </w:pPr>
            <w:r w:rsidRPr="00BB15E6">
              <w:rPr>
                <w:lang w:val="en-US"/>
              </w:rPr>
              <w:t>Directional</w:t>
            </w:r>
          </w:p>
          <w:p w14:paraId="1C3BF84D" w14:textId="77777777" w:rsidR="004E178C" w:rsidRPr="00BB15E6" w:rsidRDefault="004E178C" w:rsidP="00576DE8">
            <w:pPr>
              <w:pStyle w:val="TAC"/>
              <w:rPr>
                <w:lang w:val="en-US" w:eastAsia="zh-CN"/>
              </w:rPr>
            </w:pPr>
            <w:r w:rsidRPr="00BB15E6">
              <w:rPr>
                <w:lang w:val="en-US"/>
              </w:rPr>
              <w:t>(</w:t>
            </w:r>
            <w:proofErr w:type="spellStart"/>
            <w:proofErr w:type="gramStart"/>
            <w:r w:rsidRPr="00BB15E6">
              <w:rPr>
                <w:lang w:val="en-US"/>
              </w:rPr>
              <w:t>M,N</w:t>
            </w:r>
            <w:proofErr w:type="gramEnd"/>
            <w:r w:rsidRPr="00BB15E6">
              <w:rPr>
                <w:lang w:val="en-US"/>
              </w:rPr>
              <w:t>,P,Mg,Ng</w:t>
            </w:r>
            <w:proofErr w:type="spellEnd"/>
            <w:r w:rsidRPr="00BB15E6">
              <w:rPr>
                <w:lang w:val="en-US"/>
              </w:rPr>
              <w:t>) = (</w:t>
            </w:r>
            <w:r w:rsidRPr="00EA0944">
              <w:rPr>
                <w:highlight w:val="yellow"/>
                <w:lang w:val="en-US"/>
              </w:rPr>
              <w:t>TBD,TBD</w:t>
            </w:r>
            <w:r w:rsidRPr="00BB15E6">
              <w:rPr>
                <w:lang w:val="en-US"/>
              </w:rPr>
              <w:t xml:space="preserve">,2,1,1); </w:t>
            </w:r>
          </w:p>
          <w:p w14:paraId="43B16CAD" w14:textId="77777777" w:rsidR="004E178C" w:rsidRPr="00BB15E6" w:rsidRDefault="004E178C" w:rsidP="00576DE8">
            <w:pPr>
              <w:pStyle w:val="TAC"/>
              <w:rPr>
                <w:lang w:val="en-US"/>
              </w:rPr>
            </w:pPr>
            <w:r w:rsidRPr="00BB15E6">
              <w:rPr>
                <w:lang w:val="en-US"/>
              </w:rPr>
              <w:t>(</w:t>
            </w:r>
            <w:proofErr w:type="spellStart"/>
            <w:r w:rsidRPr="00BB15E6">
              <w:rPr>
                <w:lang w:val="en-US"/>
              </w:rPr>
              <w:t>dV,dH</w:t>
            </w:r>
            <w:proofErr w:type="spellEnd"/>
            <w:r w:rsidRPr="00BB15E6">
              <w:rPr>
                <w:lang w:val="en-US"/>
              </w:rPr>
              <w:t>) = (</w:t>
            </w:r>
            <w:r w:rsidRPr="00EA0944">
              <w:rPr>
                <w:highlight w:val="yellow"/>
                <w:lang w:val="en-US"/>
              </w:rPr>
              <w:t>TBD, TBD</w:t>
            </w:r>
            <w:r w:rsidRPr="00BB15E6">
              <w:rPr>
                <w:lang w:val="en-US"/>
              </w:rPr>
              <w:t>)</w:t>
            </w:r>
            <w:r>
              <w:t>λ</w:t>
            </w:r>
            <w:r w:rsidRPr="00BB15E6">
              <w:rPr>
                <w:lang w:val="en-US"/>
              </w:rPr>
              <w:t xml:space="preserve"> with directional antenna element (HPBW=65 deg)</w:t>
            </w:r>
          </w:p>
        </w:tc>
        <w:tc>
          <w:tcPr>
            <w:tcW w:w="1667" w:type="pct"/>
            <w:tcBorders>
              <w:top w:val="single" w:sz="4" w:space="0" w:color="auto"/>
              <w:left w:val="single" w:sz="4" w:space="0" w:color="auto"/>
              <w:bottom w:val="single" w:sz="4" w:space="0" w:color="auto"/>
              <w:right w:val="single" w:sz="4" w:space="0" w:color="auto"/>
            </w:tcBorders>
          </w:tcPr>
          <w:p w14:paraId="08A3065D" w14:textId="77777777" w:rsidR="004E178C" w:rsidRDefault="004E178C" w:rsidP="00576DE8">
            <w:pPr>
              <w:pStyle w:val="TAC"/>
            </w:pPr>
            <w:r>
              <w:t xml:space="preserve">Antenna pattern: </w:t>
            </w:r>
            <w:r w:rsidRPr="00006024">
              <w:rPr>
                <w:rFonts w:eastAsia="等线"/>
                <w:lang w:eastAsia="ko-KR"/>
              </w:rPr>
              <w:t>S.580</w:t>
            </w:r>
            <w:r w:rsidRPr="00006024">
              <w:rPr>
                <w:rFonts w:eastAsia="等线"/>
                <w:lang w:eastAsia="zh-CN"/>
              </w:rPr>
              <w:t>-6</w:t>
            </w:r>
          </w:p>
        </w:tc>
      </w:tr>
      <w:tr w:rsidR="004E178C" w14:paraId="4DFE544A" w14:textId="77777777" w:rsidTr="00576DE8">
        <w:trPr>
          <w:jc w:val="center"/>
        </w:trPr>
        <w:tc>
          <w:tcPr>
            <w:tcW w:w="1666" w:type="pct"/>
            <w:tcBorders>
              <w:top w:val="single" w:sz="4" w:space="0" w:color="auto"/>
              <w:left w:val="single" w:sz="4" w:space="0" w:color="auto"/>
              <w:bottom w:val="single" w:sz="4" w:space="0" w:color="auto"/>
              <w:right w:val="single" w:sz="4" w:space="0" w:color="auto"/>
            </w:tcBorders>
          </w:tcPr>
          <w:p w14:paraId="0397DDB5" w14:textId="77777777" w:rsidR="004E178C" w:rsidRDefault="004E178C" w:rsidP="00576DE8">
            <w:pPr>
              <w:pStyle w:val="TAC"/>
            </w:pPr>
            <w:r>
              <w:t>Polarisation</w:t>
            </w:r>
          </w:p>
        </w:tc>
        <w:tc>
          <w:tcPr>
            <w:tcW w:w="1667" w:type="pct"/>
            <w:tcBorders>
              <w:top w:val="single" w:sz="4" w:space="0" w:color="auto"/>
              <w:left w:val="single" w:sz="4" w:space="0" w:color="auto"/>
              <w:bottom w:val="single" w:sz="4" w:space="0" w:color="auto"/>
              <w:right w:val="single" w:sz="4" w:space="0" w:color="auto"/>
            </w:tcBorders>
          </w:tcPr>
          <w:p w14:paraId="7421231F" w14:textId="77777777" w:rsidR="004E178C" w:rsidRDefault="004E178C" w:rsidP="00576DE8">
            <w:pPr>
              <w:pStyle w:val="TAC"/>
            </w:pPr>
            <w:r>
              <w:t>Linear: +/-45°X-pol</w:t>
            </w:r>
          </w:p>
        </w:tc>
        <w:tc>
          <w:tcPr>
            <w:tcW w:w="1667" w:type="pct"/>
            <w:tcBorders>
              <w:top w:val="single" w:sz="4" w:space="0" w:color="auto"/>
              <w:left w:val="single" w:sz="4" w:space="0" w:color="auto"/>
              <w:bottom w:val="single" w:sz="4" w:space="0" w:color="auto"/>
              <w:right w:val="single" w:sz="4" w:space="0" w:color="auto"/>
            </w:tcBorders>
          </w:tcPr>
          <w:p w14:paraId="364D4935" w14:textId="77777777" w:rsidR="004E178C" w:rsidRDefault="004E178C" w:rsidP="00576DE8">
            <w:pPr>
              <w:pStyle w:val="TAC"/>
            </w:pPr>
          </w:p>
        </w:tc>
      </w:tr>
      <w:tr w:rsidR="004E178C" w14:paraId="615C76F4" w14:textId="77777777" w:rsidTr="00576DE8">
        <w:trPr>
          <w:jc w:val="center"/>
        </w:trPr>
        <w:tc>
          <w:tcPr>
            <w:tcW w:w="1666" w:type="pct"/>
            <w:tcBorders>
              <w:top w:val="single" w:sz="4" w:space="0" w:color="auto"/>
              <w:left w:val="single" w:sz="4" w:space="0" w:color="auto"/>
              <w:bottom w:val="single" w:sz="4" w:space="0" w:color="auto"/>
              <w:right w:val="single" w:sz="4" w:space="0" w:color="auto"/>
            </w:tcBorders>
          </w:tcPr>
          <w:p w14:paraId="30F47326" w14:textId="77777777" w:rsidR="004E178C" w:rsidRDefault="004E178C" w:rsidP="00576DE8">
            <w:pPr>
              <w:pStyle w:val="TAC"/>
            </w:pPr>
            <w:r>
              <w:t xml:space="preserve">Rx Antenna gain </w:t>
            </w:r>
          </w:p>
        </w:tc>
        <w:tc>
          <w:tcPr>
            <w:tcW w:w="1667" w:type="pct"/>
            <w:tcBorders>
              <w:top w:val="single" w:sz="4" w:space="0" w:color="auto"/>
              <w:left w:val="single" w:sz="4" w:space="0" w:color="auto"/>
              <w:bottom w:val="single" w:sz="4" w:space="0" w:color="auto"/>
              <w:right w:val="single" w:sz="4" w:space="0" w:color="auto"/>
            </w:tcBorders>
          </w:tcPr>
          <w:p w14:paraId="2CF25199" w14:textId="77777777" w:rsidR="004E178C" w:rsidRPr="00EA0944" w:rsidRDefault="004E178C" w:rsidP="00576DE8">
            <w:pPr>
              <w:pStyle w:val="TAC"/>
              <w:rPr>
                <w:highlight w:val="yellow"/>
              </w:rPr>
            </w:pPr>
            <w:r w:rsidRPr="00EA0944">
              <w:rPr>
                <w:highlight w:val="yellow"/>
              </w:rPr>
              <w:t>TBD dBi per element</w:t>
            </w:r>
          </w:p>
        </w:tc>
        <w:tc>
          <w:tcPr>
            <w:tcW w:w="1667" w:type="pct"/>
            <w:tcBorders>
              <w:top w:val="single" w:sz="4" w:space="0" w:color="auto"/>
              <w:left w:val="single" w:sz="4" w:space="0" w:color="auto"/>
              <w:bottom w:val="single" w:sz="4" w:space="0" w:color="auto"/>
              <w:right w:val="single" w:sz="4" w:space="0" w:color="auto"/>
            </w:tcBorders>
          </w:tcPr>
          <w:p w14:paraId="6731176C" w14:textId="77777777" w:rsidR="004E178C" w:rsidRDefault="004E178C" w:rsidP="00576DE8">
            <w:pPr>
              <w:pStyle w:val="TAC"/>
            </w:pPr>
            <w:r>
              <w:t>45 dBi</w:t>
            </w:r>
          </w:p>
        </w:tc>
      </w:tr>
      <w:tr w:rsidR="004E178C" w14:paraId="2339A833" w14:textId="77777777" w:rsidTr="00576DE8">
        <w:trPr>
          <w:jc w:val="center"/>
        </w:trPr>
        <w:tc>
          <w:tcPr>
            <w:tcW w:w="1666" w:type="pct"/>
            <w:tcBorders>
              <w:top w:val="single" w:sz="4" w:space="0" w:color="auto"/>
              <w:left w:val="single" w:sz="4" w:space="0" w:color="auto"/>
              <w:bottom w:val="single" w:sz="4" w:space="0" w:color="auto"/>
              <w:right w:val="single" w:sz="4" w:space="0" w:color="auto"/>
            </w:tcBorders>
          </w:tcPr>
          <w:p w14:paraId="334C5DFC" w14:textId="77777777" w:rsidR="004E178C" w:rsidRDefault="004E178C" w:rsidP="00576DE8">
            <w:pPr>
              <w:pStyle w:val="TAC"/>
            </w:pPr>
            <w:r>
              <w:t>Antenna temperature</w:t>
            </w:r>
          </w:p>
        </w:tc>
        <w:tc>
          <w:tcPr>
            <w:tcW w:w="1667" w:type="pct"/>
            <w:tcBorders>
              <w:top w:val="single" w:sz="4" w:space="0" w:color="auto"/>
              <w:left w:val="single" w:sz="4" w:space="0" w:color="auto"/>
              <w:bottom w:val="single" w:sz="4" w:space="0" w:color="auto"/>
              <w:right w:val="single" w:sz="4" w:space="0" w:color="auto"/>
            </w:tcBorders>
          </w:tcPr>
          <w:p w14:paraId="13BE633E" w14:textId="77777777" w:rsidR="004E178C" w:rsidRPr="00EA0944" w:rsidRDefault="004E178C" w:rsidP="00576DE8">
            <w:pPr>
              <w:pStyle w:val="TAC"/>
              <w:rPr>
                <w:highlight w:val="yellow"/>
              </w:rPr>
            </w:pPr>
            <w:r w:rsidRPr="00EA0944">
              <w:rPr>
                <w:highlight w:val="yellow"/>
              </w:rPr>
              <w:t>TBD K</w:t>
            </w:r>
          </w:p>
        </w:tc>
        <w:tc>
          <w:tcPr>
            <w:tcW w:w="1667" w:type="pct"/>
            <w:tcBorders>
              <w:top w:val="single" w:sz="4" w:space="0" w:color="auto"/>
              <w:left w:val="single" w:sz="4" w:space="0" w:color="auto"/>
              <w:bottom w:val="single" w:sz="4" w:space="0" w:color="auto"/>
              <w:right w:val="single" w:sz="4" w:space="0" w:color="auto"/>
            </w:tcBorders>
          </w:tcPr>
          <w:p w14:paraId="09F1FB12" w14:textId="77777777" w:rsidR="004E178C" w:rsidRDefault="004E178C" w:rsidP="00576DE8">
            <w:pPr>
              <w:pStyle w:val="TAC"/>
            </w:pPr>
          </w:p>
        </w:tc>
      </w:tr>
      <w:tr w:rsidR="004E178C" w14:paraId="30A5D14C" w14:textId="77777777" w:rsidTr="00576DE8">
        <w:trPr>
          <w:jc w:val="center"/>
        </w:trPr>
        <w:tc>
          <w:tcPr>
            <w:tcW w:w="1666" w:type="pct"/>
            <w:tcBorders>
              <w:top w:val="single" w:sz="4" w:space="0" w:color="auto"/>
              <w:left w:val="single" w:sz="4" w:space="0" w:color="auto"/>
              <w:bottom w:val="single" w:sz="4" w:space="0" w:color="auto"/>
              <w:right w:val="single" w:sz="4" w:space="0" w:color="auto"/>
            </w:tcBorders>
          </w:tcPr>
          <w:p w14:paraId="75F66B04" w14:textId="77777777" w:rsidR="004E178C" w:rsidRDefault="004E178C" w:rsidP="00576DE8">
            <w:pPr>
              <w:pStyle w:val="TAC"/>
            </w:pPr>
            <w:r>
              <w:t>Noise figure</w:t>
            </w:r>
          </w:p>
        </w:tc>
        <w:tc>
          <w:tcPr>
            <w:tcW w:w="1667" w:type="pct"/>
            <w:tcBorders>
              <w:top w:val="single" w:sz="4" w:space="0" w:color="auto"/>
              <w:left w:val="single" w:sz="4" w:space="0" w:color="auto"/>
              <w:bottom w:val="single" w:sz="4" w:space="0" w:color="auto"/>
              <w:right w:val="single" w:sz="4" w:space="0" w:color="auto"/>
            </w:tcBorders>
          </w:tcPr>
          <w:p w14:paraId="09746507" w14:textId="77777777" w:rsidR="004E178C" w:rsidRPr="00EA0944" w:rsidRDefault="004E178C" w:rsidP="00576DE8">
            <w:pPr>
              <w:pStyle w:val="TAC"/>
              <w:rPr>
                <w:highlight w:val="yellow"/>
              </w:rPr>
            </w:pPr>
            <w:r w:rsidRPr="00EA0944">
              <w:rPr>
                <w:highlight w:val="yellow"/>
              </w:rPr>
              <w:t>TBD dB</w:t>
            </w:r>
          </w:p>
        </w:tc>
        <w:tc>
          <w:tcPr>
            <w:tcW w:w="1667" w:type="pct"/>
            <w:tcBorders>
              <w:top w:val="single" w:sz="4" w:space="0" w:color="auto"/>
              <w:left w:val="single" w:sz="4" w:space="0" w:color="auto"/>
              <w:bottom w:val="single" w:sz="4" w:space="0" w:color="auto"/>
              <w:right w:val="single" w:sz="4" w:space="0" w:color="auto"/>
            </w:tcBorders>
          </w:tcPr>
          <w:p w14:paraId="515478A9" w14:textId="77777777" w:rsidR="004E178C" w:rsidRDefault="004E178C" w:rsidP="00576DE8">
            <w:pPr>
              <w:pStyle w:val="TAC"/>
            </w:pPr>
          </w:p>
        </w:tc>
      </w:tr>
      <w:tr w:rsidR="004E178C" w14:paraId="1AACEB18" w14:textId="77777777" w:rsidTr="00576DE8">
        <w:trPr>
          <w:trHeight w:val="79"/>
          <w:jc w:val="center"/>
        </w:trPr>
        <w:tc>
          <w:tcPr>
            <w:tcW w:w="1666" w:type="pct"/>
            <w:tcBorders>
              <w:top w:val="single" w:sz="4" w:space="0" w:color="auto"/>
              <w:left w:val="single" w:sz="4" w:space="0" w:color="auto"/>
              <w:bottom w:val="single" w:sz="4" w:space="0" w:color="auto"/>
              <w:right w:val="single" w:sz="4" w:space="0" w:color="auto"/>
            </w:tcBorders>
          </w:tcPr>
          <w:p w14:paraId="645B2BA5" w14:textId="77777777" w:rsidR="004E178C" w:rsidRDefault="004E178C" w:rsidP="00576DE8">
            <w:pPr>
              <w:pStyle w:val="TAC"/>
            </w:pPr>
            <w:r>
              <w:t>Tx transmit power</w:t>
            </w:r>
          </w:p>
        </w:tc>
        <w:tc>
          <w:tcPr>
            <w:tcW w:w="1667" w:type="pct"/>
            <w:tcBorders>
              <w:top w:val="single" w:sz="4" w:space="0" w:color="auto"/>
              <w:left w:val="single" w:sz="4" w:space="0" w:color="auto"/>
              <w:bottom w:val="single" w:sz="4" w:space="0" w:color="auto"/>
              <w:right w:val="single" w:sz="4" w:space="0" w:color="auto"/>
            </w:tcBorders>
          </w:tcPr>
          <w:p w14:paraId="18A64D62" w14:textId="77777777" w:rsidR="004E178C" w:rsidRPr="00EA0944" w:rsidRDefault="004E178C" w:rsidP="00576DE8">
            <w:pPr>
              <w:pStyle w:val="TAC"/>
              <w:rPr>
                <w:highlight w:val="yellow"/>
              </w:rPr>
            </w:pPr>
            <w:r w:rsidRPr="00EA0944">
              <w:rPr>
                <w:highlight w:val="yellow"/>
              </w:rPr>
              <w:t>[TBD W (TBD dBm)]</w:t>
            </w:r>
          </w:p>
        </w:tc>
        <w:tc>
          <w:tcPr>
            <w:tcW w:w="1667" w:type="pct"/>
            <w:tcBorders>
              <w:top w:val="single" w:sz="4" w:space="0" w:color="auto"/>
              <w:left w:val="single" w:sz="4" w:space="0" w:color="auto"/>
              <w:bottom w:val="single" w:sz="4" w:space="0" w:color="auto"/>
              <w:right w:val="single" w:sz="4" w:space="0" w:color="auto"/>
            </w:tcBorders>
          </w:tcPr>
          <w:p w14:paraId="3EF3666B" w14:textId="77777777" w:rsidR="004E178C" w:rsidRPr="00BB15E6" w:rsidRDefault="004E178C" w:rsidP="00576DE8">
            <w:pPr>
              <w:pStyle w:val="TAC"/>
              <w:rPr>
                <w:lang w:val="en-US"/>
              </w:rPr>
            </w:pPr>
            <w:r w:rsidRPr="00BB15E6">
              <w:rPr>
                <w:rFonts w:eastAsia="等线"/>
                <w:lang w:val="en-US" w:eastAsia="ko-KR"/>
              </w:rPr>
              <w:t>Transmit power</w:t>
            </w:r>
            <w:r w:rsidRPr="00BB15E6">
              <w:rPr>
                <w:rFonts w:eastAsia="等线"/>
                <w:lang w:val="en-US" w:eastAsia="zh-CN"/>
              </w:rPr>
              <w:t xml:space="preserve"> density</w:t>
            </w:r>
            <w:r w:rsidRPr="00BB15E6">
              <w:rPr>
                <w:rFonts w:ascii="MS Mincho" w:eastAsia="MS Mincho" w:hAnsi="MS Mincho" w:cs="MS Mincho"/>
                <w:lang w:val="en-US" w:eastAsia="ko-KR"/>
              </w:rPr>
              <w:t>（</w:t>
            </w:r>
            <w:proofErr w:type="spellStart"/>
            <w:r w:rsidRPr="00BB15E6">
              <w:rPr>
                <w:rFonts w:eastAsia="等线"/>
                <w:lang w:val="en-US" w:eastAsia="ko-KR"/>
              </w:rPr>
              <w:t>dBW</w:t>
            </w:r>
            <w:proofErr w:type="spellEnd"/>
            <w:r w:rsidRPr="00BB15E6">
              <w:rPr>
                <w:rFonts w:eastAsia="等线"/>
                <w:lang w:val="en-US" w:eastAsia="ko-KR"/>
              </w:rPr>
              <w:t>/Hz</w:t>
            </w:r>
            <w:r w:rsidRPr="00BB15E6">
              <w:rPr>
                <w:rFonts w:ascii="MS Mincho" w:eastAsia="MS Mincho" w:hAnsi="MS Mincho" w:cs="MS Mincho"/>
                <w:lang w:val="en-US" w:eastAsia="ko-KR"/>
              </w:rPr>
              <w:t>）</w:t>
            </w:r>
            <w:r w:rsidRPr="00BB15E6">
              <w:rPr>
                <w:rFonts w:eastAsia="等线"/>
                <w:lang w:val="en-US" w:eastAsia="ko-KR"/>
              </w:rPr>
              <w:t>-4</w:t>
            </w:r>
            <w:r w:rsidRPr="00BB15E6">
              <w:rPr>
                <w:rFonts w:eastAsia="等线"/>
                <w:lang w:val="en-US" w:eastAsia="zh-CN"/>
              </w:rPr>
              <w:t>6.3</w:t>
            </w:r>
          </w:p>
        </w:tc>
      </w:tr>
      <w:tr w:rsidR="004E178C" w14:paraId="0D04B45B" w14:textId="77777777" w:rsidTr="00576DE8">
        <w:trPr>
          <w:jc w:val="center"/>
        </w:trPr>
        <w:tc>
          <w:tcPr>
            <w:tcW w:w="1666" w:type="pct"/>
            <w:tcBorders>
              <w:top w:val="single" w:sz="4" w:space="0" w:color="auto"/>
              <w:left w:val="single" w:sz="4" w:space="0" w:color="auto"/>
              <w:bottom w:val="single" w:sz="4" w:space="0" w:color="auto"/>
              <w:right w:val="single" w:sz="4" w:space="0" w:color="auto"/>
            </w:tcBorders>
          </w:tcPr>
          <w:p w14:paraId="76C3B17C" w14:textId="77777777" w:rsidR="004E178C" w:rsidRDefault="004E178C" w:rsidP="00576DE8">
            <w:pPr>
              <w:pStyle w:val="TAC"/>
            </w:pPr>
            <w:r>
              <w:t>Tx antenna gain</w:t>
            </w:r>
          </w:p>
        </w:tc>
        <w:tc>
          <w:tcPr>
            <w:tcW w:w="1667" w:type="pct"/>
            <w:tcBorders>
              <w:top w:val="single" w:sz="4" w:space="0" w:color="auto"/>
              <w:left w:val="single" w:sz="4" w:space="0" w:color="auto"/>
              <w:bottom w:val="single" w:sz="4" w:space="0" w:color="auto"/>
              <w:right w:val="single" w:sz="4" w:space="0" w:color="auto"/>
            </w:tcBorders>
          </w:tcPr>
          <w:p w14:paraId="4C7CE3F9" w14:textId="77777777" w:rsidR="004E178C" w:rsidRPr="00EA0944" w:rsidRDefault="004E178C" w:rsidP="00576DE8">
            <w:pPr>
              <w:pStyle w:val="TAC"/>
              <w:rPr>
                <w:highlight w:val="yellow"/>
              </w:rPr>
            </w:pPr>
            <w:r w:rsidRPr="00EA0944">
              <w:rPr>
                <w:highlight w:val="yellow"/>
              </w:rPr>
              <w:t>TBD dBi per element</w:t>
            </w:r>
          </w:p>
        </w:tc>
        <w:tc>
          <w:tcPr>
            <w:tcW w:w="1667" w:type="pct"/>
            <w:tcBorders>
              <w:top w:val="single" w:sz="4" w:space="0" w:color="auto"/>
              <w:left w:val="single" w:sz="4" w:space="0" w:color="auto"/>
              <w:bottom w:val="single" w:sz="4" w:space="0" w:color="auto"/>
              <w:right w:val="single" w:sz="4" w:space="0" w:color="auto"/>
            </w:tcBorders>
          </w:tcPr>
          <w:p w14:paraId="6E42A018" w14:textId="77777777" w:rsidR="004E178C" w:rsidRDefault="004E178C" w:rsidP="00576DE8">
            <w:pPr>
              <w:pStyle w:val="TAC"/>
            </w:pPr>
            <w:r>
              <w:t>45 dBi</w:t>
            </w:r>
          </w:p>
        </w:tc>
      </w:tr>
    </w:tbl>
    <w:p w14:paraId="361ABD38" w14:textId="33052AAB" w:rsidR="0038629F" w:rsidRDefault="0038629F">
      <w:pPr>
        <w:rPr>
          <w:b/>
          <w:highlight w:val="magenta"/>
          <w:u w:val="single"/>
          <w:lang w:eastAsia="zh-CN"/>
        </w:rPr>
      </w:pPr>
    </w:p>
    <w:p w14:paraId="6842BFDB" w14:textId="68DD2D6A" w:rsidR="00EA0944" w:rsidRPr="00EA0944" w:rsidRDefault="00EA0944" w:rsidP="00EA0944">
      <w:pPr>
        <w:rPr>
          <w:lang w:val="sv-SE" w:eastAsia="zh-CN"/>
        </w:rPr>
      </w:pPr>
      <w:r w:rsidRPr="00EA0944">
        <w:rPr>
          <w:lang w:val="sv-SE" w:eastAsia="zh-CN"/>
        </w:rPr>
        <w:t>For the horizontal boresight, it is suggested to use random value between 0-360 for one snapshot during the simulation</w:t>
      </w:r>
      <w:r>
        <w:rPr>
          <w:lang w:val="sv-SE" w:eastAsia="zh-CN"/>
        </w:rPr>
        <w:t>. Due to the height of the satellite orbit is much larger than the TN network diameter, the NTN UE boresight can be simplified as the same value. Otherwise, the boresight of the NTN UEs should be calculated based on the angular relation between satellite and UEs</w:t>
      </w:r>
      <w:r w:rsidR="004A1F28">
        <w:rPr>
          <w:lang w:val="sv-SE" w:eastAsia="zh-CN"/>
        </w:rPr>
        <w:t>, but the complex of the simulation would increase a lot.</w:t>
      </w:r>
      <w:r>
        <w:rPr>
          <w:lang w:val="sv-SE" w:eastAsia="zh-CN"/>
        </w:rPr>
        <w:t xml:space="preserve"> </w:t>
      </w:r>
    </w:p>
    <w:p w14:paraId="5B1EE7E8" w14:textId="23E61665" w:rsidR="00463919" w:rsidRPr="00BB15E6" w:rsidRDefault="00463919" w:rsidP="00BB15E6">
      <w:pPr>
        <w:jc w:val="center"/>
        <w:rPr>
          <w:lang w:eastAsia="zh-CN"/>
        </w:rPr>
      </w:pPr>
      <w:r w:rsidRPr="00BB15E6">
        <w:rPr>
          <w:rFonts w:hint="eastAsia"/>
          <w:lang w:eastAsia="zh-CN"/>
        </w:rPr>
        <w:t>T</w:t>
      </w:r>
      <w:r w:rsidRPr="00BB15E6">
        <w:rPr>
          <w:lang w:eastAsia="zh-CN"/>
        </w:rPr>
        <w:t>able 3</w:t>
      </w:r>
      <w:r>
        <w:rPr>
          <w:lang w:eastAsia="zh-CN"/>
        </w:rPr>
        <w:t xml:space="preserve"> </w:t>
      </w:r>
      <w:r w:rsidRPr="00463919">
        <w:rPr>
          <w:lang w:eastAsia="zh-CN"/>
        </w:rPr>
        <w:t>Horizontal boresight and Vertical tilt assumptions of NTN UEs</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3"/>
        <w:gridCol w:w="1868"/>
        <w:gridCol w:w="1842"/>
      </w:tblGrid>
      <w:tr w:rsidR="004E178C" w:rsidRPr="00277540" w14:paraId="79B36345" w14:textId="77777777" w:rsidTr="00576DE8">
        <w:tc>
          <w:tcPr>
            <w:tcW w:w="2783" w:type="dxa"/>
            <w:shd w:val="clear" w:color="auto" w:fill="auto"/>
          </w:tcPr>
          <w:p w14:paraId="5CF42CAF" w14:textId="77777777" w:rsidR="004E178C" w:rsidRPr="00277540" w:rsidRDefault="004E178C" w:rsidP="00576DE8">
            <w:pPr>
              <w:pStyle w:val="aff7"/>
              <w:spacing w:after="120"/>
              <w:ind w:left="1200" w:firstLineChars="0" w:firstLine="0"/>
              <w:jc w:val="center"/>
              <w:rPr>
                <w:lang w:val="en-US" w:eastAsia="zh-CN"/>
              </w:rPr>
            </w:pPr>
          </w:p>
        </w:tc>
        <w:tc>
          <w:tcPr>
            <w:tcW w:w="1868" w:type="dxa"/>
            <w:shd w:val="clear" w:color="auto" w:fill="auto"/>
          </w:tcPr>
          <w:p w14:paraId="1E63120A" w14:textId="77777777" w:rsidR="004E178C" w:rsidRPr="00277540" w:rsidRDefault="004E178C" w:rsidP="00576DE8">
            <w:pPr>
              <w:pStyle w:val="aff7"/>
              <w:spacing w:after="120"/>
              <w:ind w:firstLineChars="0"/>
              <w:rPr>
                <w:rFonts w:eastAsia="等线"/>
                <w:lang w:val="en-US" w:eastAsia="zh-CN"/>
              </w:rPr>
            </w:pPr>
            <w:r w:rsidRPr="00277540">
              <w:rPr>
                <w:rFonts w:eastAsia="等线" w:hint="eastAsia"/>
                <w:lang w:val="en-US" w:eastAsia="zh-CN"/>
              </w:rPr>
              <w:t>G</w:t>
            </w:r>
            <w:r w:rsidRPr="00277540">
              <w:rPr>
                <w:rFonts w:eastAsia="等线"/>
                <w:lang w:val="en-US" w:eastAsia="zh-CN"/>
              </w:rPr>
              <w:t>EO</w:t>
            </w:r>
          </w:p>
        </w:tc>
        <w:tc>
          <w:tcPr>
            <w:tcW w:w="1842" w:type="dxa"/>
            <w:shd w:val="clear" w:color="auto" w:fill="auto"/>
          </w:tcPr>
          <w:p w14:paraId="59B7C2A7" w14:textId="77777777" w:rsidR="004E178C" w:rsidRPr="00277540" w:rsidRDefault="004E178C" w:rsidP="00576DE8">
            <w:pPr>
              <w:pStyle w:val="aff7"/>
              <w:spacing w:after="120"/>
              <w:ind w:firstLineChars="0"/>
              <w:rPr>
                <w:rFonts w:eastAsia="等线"/>
                <w:lang w:val="en-US" w:eastAsia="zh-CN"/>
              </w:rPr>
            </w:pPr>
            <w:r w:rsidRPr="00277540">
              <w:rPr>
                <w:rFonts w:eastAsia="等线" w:hint="eastAsia"/>
                <w:lang w:val="en-US" w:eastAsia="zh-CN"/>
              </w:rPr>
              <w:t>L</w:t>
            </w:r>
            <w:r w:rsidRPr="00277540">
              <w:rPr>
                <w:rFonts w:eastAsia="等线"/>
                <w:lang w:val="en-US" w:eastAsia="zh-CN"/>
              </w:rPr>
              <w:t>EO</w:t>
            </w:r>
          </w:p>
        </w:tc>
      </w:tr>
      <w:tr w:rsidR="004E178C" w:rsidRPr="00277540" w14:paraId="5C3738C3" w14:textId="77777777" w:rsidTr="00576DE8">
        <w:tc>
          <w:tcPr>
            <w:tcW w:w="2783" w:type="dxa"/>
            <w:shd w:val="clear" w:color="auto" w:fill="auto"/>
          </w:tcPr>
          <w:p w14:paraId="71F44FC4" w14:textId="77777777" w:rsidR="004E178C" w:rsidRPr="00277540" w:rsidRDefault="004E178C" w:rsidP="00576DE8">
            <w:pPr>
              <w:pStyle w:val="aff7"/>
              <w:spacing w:after="120"/>
              <w:ind w:firstLineChars="0" w:firstLine="0"/>
              <w:rPr>
                <w:rFonts w:eastAsia="等线"/>
                <w:lang w:val="en-US" w:eastAsia="zh-CN"/>
              </w:rPr>
            </w:pPr>
            <w:r w:rsidRPr="00277540">
              <w:rPr>
                <w:rFonts w:eastAsia="等线"/>
                <w:lang w:val="en-US" w:eastAsia="zh-CN"/>
              </w:rPr>
              <w:t xml:space="preserve">Antenna vertical tilt </w:t>
            </w:r>
          </w:p>
        </w:tc>
        <w:tc>
          <w:tcPr>
            <w:tcW w:w="1868" w:type="dxa"/>
            <w:shd w:val="clear" w:color="auto" w:fill="auto"/>
          </w:tcPr>
          <w:p w14:paraId="44A4FC3A" w14:textId="77777777" w:rsidR="004E178C" w:rsidRPr="00277540" w:rsidRDefault="004E178C" w:rsidP="00576DE8">
            <w:pPr>
              <w:pStyle w:val="aff7"/>
              <w:spacing w:after="120"/>
              <w:ind w:firstLineChars="0" w:firstLine="0"/>
              <w:jc w:val="center"/>
              <w:rPr>
                <w:rFonts w:eastAsia="等线"/>
                <w:lang w:val="en-US" w:eastAsia="zh-CN"/>
              </w:rPr>
            </w:pPr>
            <w:r w:rsidRPr="00277540">
              <w:rPr>
                <w:rFonts w:eastAsia="等线"/>
                <w:lang w:val="en-US" w:eastAsia="zh-CN"/>
              </w:rPr>
              <w:t xml:space="preserve">20 </w:t>
            </w:r>
            <w:proofErr w:type="gramStart"/>
            <w:r w:rsidRPr="00277540">
              <w:rPr>
                <w:rFonts w:eastAsia="等线"/>
                <w:lang w:val="en-US" w:eastAsia="zh-CN"/>
              </w:rPr>
              <w:t>degree</w:t>
            </w:r>
            <w:proofErr w:type="gramEnd"/>
            <w:r w:rsidRPr="00277540">
              <w:rPr>
                <w:rFonts w:eastAsia="等线"/>
                <w:lang w:val="en-US" w:eastAsia="zh-CN"/>
              </w:rPr>
              <w:t xml:space="preserve"> above horizontal</w:t>
            </w:r>
          </w:p>
        </w:tc>
        <w:tc>
          <w:tcPr>
            <w:tcW w:w="1842" w:type="dxa"/>
            <w:shd w:val="clear" w:color="auto" w:fill="auto"/>
          </w:tcPr>
          <w:p w14:paraId="086D17D0" w14:textId="77777777" w:rsidR="004E178C" w:rsidRPr="00277540" w:rsidRDefault="004E178C" w:rsidP="00576DE8">
            <w:pPr>
              <w:pStyle w:val="aff7"/>
              <w:spacing w:after="120"/>
              <w:ind w:firstLineChars="0" w:firstLine="0"/>
              <w:jc w:val="center"/>
              <w:rPr>
                <w:rFonts w:eastAsia="等线"/>
                <w:lang w:val="en-US" w:eastAsia="zh-CN"/>
              </w:rPr>
            </w:pPr>
            <w:r w:rsidRPr="00277540">
              <w:rPr>
                <w:rFonts w:eastAsia="等线" w:hint="eastAsia"/>
                <w:lang w:val="en-US" w:eastAsia="zh-CN"/>
              </w:rPr>
              <w:t>3</w:t>
            </w:r>
            <w:r w:rsidRPr="00277540">
              <w:rPr>
                <w:rFonts w:eastAsia="等线"/>
                <w:lang w:val="en-US" w:eastAsia="zh-CN"/>
              </w:rPr>
              <w:t xml:space="preserve">0 </w:t>
            </w:r>
            <w:proofErr w:type="gramStart"/>
            <w:r w:rsidRPr="00277540">
              <w:rPr>
                <w:rFonts w:eastAsia="等线"/>
                <w:lang w:val="en-US" w:eastAsia="zh-CN"/>
              </w:rPr>
              <w:t>degree</w:t>
            </w:r>
            <w:proofErr w:type="gramEnd"/>
            <w:r w:rsidRPr="00277540">
              <w:rPr>
                <w:rFonts w:eastAsia="等线"/>
                <w:lang w:val="en-US" w:eastAsia="zh-CN"/>
              </w:rPr>
              <w:t xml:space="preserve"> above horizontal</w:t>
            </w:r>
          </w:p>
        </w:tc>
      </w:tr>
      <w:tr w:rsidR="004E178C" w:rsidRPr="00277540" w14:paraId="67566996" w14:textId="77777777" w:rsidTr="00576DE8">
        <w:tc>
          <w:tcPr>
            <w:tcW w:w="2783" w:type="dxa"/>
            <w:shd w:val="clear" w:color="auto" w:fill="auto"/>
          </w:tcPr>
          <w:p w14:paraId="4D898581" w14:textId="77777777" w:rsidR="004E178C" w:rsidRPr="00277540" w:rsidRDefault="004E178C" w:rsidP="00576DE8">
            <w:pPr>
              <w:pStyle w:val="aff7"/>
              <w:spacing w:after="120"/>
              <w:ind w:firstLineChars="0" w:firstLine="0"/>
              <w:rPr>
                <w:rFonts w:eastAsia="等线"/>
                <w:lang w:val="en-US" w:eastAsia="zh-CN"/>
              </w:rPr>
            </w:pPr>
            <w:r w:rsidRPr="00277540">
              <w:rPr>
                <w:rFonts w:eastAsia="等线" w:hint="eastAsia"/>
                <w:lang w:val="en-US" w:eastAsia="zh-CN"/>
              </w:rPr>
              <w:t>A</w:t>
            </w:r>
            <w:r w:rsidRPr="00277540">
              <w:rPr>
                <w:rFonts w:eastAsia="等线"/>
                <w:lang w:val="en-US" w:eastAsia="zh-CN"/>
              </w:rPr>
              <w:t>ntenna horizontal boresight</w:t>
            </w:r>
          </w:p>
        </w:tc>
        <w:tc>
          <w:tcPr>
            <w:tcW w:w="1868" w:type="dxa"/>
            <w:shd w:val="clear" w:color="auto" w:fill="auto"/>
          </w:tcPr>
          <w:p w14:paraId="2FD37896" w14:textId="79FCEE00" w:rsidR="004E178C" w:rsidRPr="00DF2979" w:rsidRDefault="00463919" w:rsidP="00576DE8">
            <w:pPr>
              <w:pStyle w:val="aff7"/>
              <w:spacing w:after="120"/>
              <w:ind w:firstLineChars="0" w:firstLine="0"/>
              <w:jc w:val="center"/>
              <w:rPr>
                <w:highlight w:val="yellow"/>
                <w:lang w:val="en-US" w:eastAsia="zh-CN"/>
              </w:rPr>
            </w:pPr>
            <w:r w:rsidRPr="00DF2979">
              <w:rPr>
                <w:highlight w:val="yellow"/>
                <w:lang w:val="en-US" w:eastAsia="zh-CN"/>
              </w:rPr>
              <w:t>Following Serving satellite or random between (0-360)</w:t>
            </w:r>
          </w:p>
        </w:tc>
        <w:tc>
          <w:tcPr>
            <w:tcW w:w="1842" w:type="dxa"/>
            <w:shd w:val="clear" w:color="auto" w:fill="auto"/>
          </w:tcPr>
          <w:p w14:paraId="5EC5DA59" w14:textId="77436617" w:rsidR="004E178C" w:rsidRPr="00DF2979" w:rsidRDefault="00463919" w:rsidP="00576DE8">
            <w:pPr>
              <w:pStyle w:val="aff7"/>
              <w:spacing w:after="120"/>
              <w:ind w:firstLineChars="0" w:firstLine="0"/>
              <w:jc w:val="center"/>
              <w:rPr>
                <w:rFonts w:eastAsia="等线"/>
                <w:highlight w:val="yellow"/>
                <w:lang w:val="en-US" w:eastAsia="zh-CN"/>
              </w:rPr>
            </w:pPr>
            <w:r w:rsidRPr="00DF2979">
              <w:rPr>
                <w:highlight w:val="yellow"/>
                <w:lang w:val="en-US" w:eastAsia="zh-CN"/>
              </w:rPr>
              <w:t>Following Serving satellite or random between (0-360)</w:t>
            </w:r>
          </w:p>
        </w:tc>
      </w:tr>
    </w:tbl>
    <w:p w14:paraId="64564724" w14:textId="77777777" w:rsidR="004E178C" w:rsidRPr="001D3392" w:rsidRDefault="004E178C">
      <w:pPr>
        <w:rPr>
          <w:b/>
          <w:highlight w:val="magenta"/>
          <w:u w:val="single"/>
          <w:lang w:eastAsia="zh-CN"/>
        </w:rPr>
      </w:pPr>
    </w:p>
    <w:p w14:paraId="3AD9EE00" w14:textId="7416F24A" w:rsidR="0038629F" w:rsidRDefault="009E3E95">
      <w:pPr>
        <w:pStyle w:val="3"/>
        <w:rPr>
          <w:rFonts w:ascii="Times New Roman" w:hAnsi="Times New Roman"/>
        </w:rPr>
      </w:pPr>
      <w:r w:rsidRPr="001D3392">
        <w:rPr>
          <w:rFonts w:ascii="Times New Roman" w:hAnsi="Times New Roman"/>
        </w:rPr>
        <w:t>TN parameters</w:t>
      </w:r>
    </w:p>
    <w:p w14:paraId="2F5A061B" w14:textId="5602D646" w:rsidR="00347BFC" w:rsidRDefault="00E80D08" w:rsidP="00347BFC">
      <w:pPr>
        <w:rPr>
          <w:lang w:val="sv-SE" w:eastAsia="zh-CN"/>
        </w:rPr>
      </w:pPr>
      <w:r>
        <w:rPr>
          <w:b/>
          <w:bCs/>
        </w:rPr>
        <w:t>P</w:t>
      </w:r>
      <w:r w:rsidRPr="006A23EF">
        <w:rPr>
          <w:b/>
          <w:bCs/>
        </w:rPr>
        <w:t xml:space="preserve">roposal </w:t>
      </w:r>
      <w:r w:rsidR="00813E4F">
        <w:rPr>
          <w:b/>
          <w:bCs/>
          <w:lang w:eastAsia="zh-CN"/>
        </w:rPr>
        <w:t>5</w:t>
      </w:r>
      <w:r>
        <w:rPr>
          <w:lang w:eastAsia="zh-CN"/>
        </w:rPr>
        <w:t>:</w:t>
      </w:r>
      <w:r w:rsidRPr="00BB15E6">
        <w:rPr>
          <w:b/>
          <w:bCs/>
          <w:lang w:eastAsia="zh-CN"/>
        </w:rPr>
        <w:t xml:space="preserve"> </w:t>
      </w:r>
      <w:r w:rsidR="00347BFC" w:rsidRPr="00BB15E6">
        <w:rPr>
          <w:rFonts w:hint="eastAsia"/>
          <w:lang w:val="sv-SE" w:eastAsia="zh-CN"/>
        </w:rPr>
        <w:t>T</w:t>
      </w:r>
      <w:r w:rsidR="00347BFC" w:rsidRPr="00BB15E6">
        <w:rPr>
          <w:lang w:val="sv-SE" w:eastAsia="zh-CN"/>
        </w:rPr>
        <w:t>he TN parameters</w:t>
      </w:r>
      <w:r w:rsidRPr="00BB15E6">
        <w:rPr>
          <w:lang w:val="sv-SE" w:eastAsia="zh-CN"/>
        </w:rPr>
        <w:t xml:space="preserve"> of Macro base station and Dense Urban Micro base station</w:t>
      </w:r>
      <w:r w:rsidR="00347BFC" w:rsidRPr="00BB15E6">
        <w:rPr>
          <w:lang w:val="sv-SE" w:eastAsia="zh-CN"/>
        </w:rPr>
        <w:t xml:space="preserve"> are </w:t>
      </w:r>
      <w:r w:rsidR="004B43D3" w:rsidRPr="00BB15E6">
        <w:rPr>
          <w:lang w:val="sv-SE" w:eastAsia="zh-CN"/>
        </w:rPr>
        <w:t xml:space="preserve">proposed </w:t>
      </w:r>
      <w:r w:rsidR="00347BFC" w:rsidRPr="00BB15E6">
        <w:rPr>
          <w:lang w:val="sv-SE" w:eastAsia="zh-CN"/>
        </w:rPr>
        <w:t xml:space="preserve">according to the </w:t>
      </w:r>
      <w:r w:rsidR="004B43D3" w:rsidRPr="00BB15E6">
        <w:rPr>
          <w:b/>
          <w:bCs/>
          <w:lang w:val="sv-SE" w:eastAsia="zh-CN"/>
        </w:rPr>
        <w:t>TR38</w:t>
      </w:r>
      <w:r w:rsidR="00347BFC" w:rsidRPr="00BB15E6">
        <w:rPr>
          <w:b/>
          <w:bCs/>
          <w:lang w:val="sv-SE" w:eastAsia="zh-CN"/>
        </w:rPr>
        <w:t>.803</w:t>
      </w:r>
      <w:r w:rsidR="00347BFC" w:rsidRPr="00BB15E6">
        <w:rPr>
          <w:lang w:val="sv-SE" w:eastAsia="zh-CN"/>
        </w:rPr>
        <w:t xml:space="preserve">. Macro </w:t>
      </w:r>
      <w:r w:rsidR="00901B9A" w:rsidRPr="00BB15E6">
        <w:rPr>
          <w:lang w:val="sv-SE" w:eastAsia="zh-CN"/>
        </w:rPr>
        <w:t xml:space="preserve">base station </w:t>
      </w:r>
      <w:r w:rsidR="00347BFC" w:rsidRPr="00BB15E6">
        <w:rPr>
          <w:lang w:val="sv-SE" w:eastAsia="zh-CN"/>
        </w:rPr>
        <w:t>and Dense Urban</w:t>
      </w:r>
      <w:r w:rsidR="00901B9A" w:rsidRPr="00BB15E6">
        <w:rPr>
          <w:lang w:val="sv-SE" w:eastAsia="zh-CN"/>
        </w:rPr>
        <w:t xml:space="preserve"> Micro base station</w:t>
      </w:r>
      <w:r w:rsidR="00347BFC" w:rsidRPr="00BB15E6">
        <w:rPr>
          <w:lang w:val="sv-SE" w:eastAsia="zh-CN"/>
        </w:rPr>
        <w:t xml:space="preserve"> are considered. </w:t>
      </w:r>
    </w:p>
    <w:p w14:paraId="32591360" w14:textId="77777777" w:rsidR="0038629F" w:rsidRPr="001D3392" w:rsidRDefault="009E3E95">
      <w:pPr>
        <w:pStyle w:val="2"/>
        <w:rPr>
          <w:rFonts w:ascii="Times New Roman" w:hAnsi="Times New Roman"/>
        </w:rPr>
      </w:pPr>
      <w:r w:rsidRPr="001D3392">
        <w:rPr>
          <w:rFonts w:ascii="Times New Roman" w:hAnsi="Times New Roman"/>
        </w:rPr>
        <w:t>Antenna and beam forming pattern modelling</w:t>
      </w:r>
    </w:p>
    <w:p w14:paraId="1E492A63" w14:textId="77777777" w:rsidR="0038629F" w:rsidRPr="001D3392" w:rsidRDefault="009E3E95">
      <w:pPr>
        <w:pStyle w:val="3"/>
        <w:rPr>
          <w:rFonts w:ascii="Times New Roman" w:hAnsi="Times New Roman"/>
        </w:rPr>
      </w:pPr>
      <w:r w:rsidRPr="001D3392">
        <w:rPr>
          <w:rFonts w:ascii="Times New Roman" w:hAnsi="Times New Roman"/>
        </w:rPr>
        <w:t xml:space="preserve">Satellite and UE Antenna and beam forming pattern modelling </w:t>
      </w:r>
    </w:p>
    <w:p w14:paraId="6FBF7292" w14:textId="19EB34CD" w:rsidR="0038629F" w:rsidRPr="001D3392" w:rsidRDefault="00C51E93">
      <w:r>
        <w:rPr>
          <w:b/>
          <w:bCs/>
        </w:rPr>
        <w:t>P</w:t>
      </w:r>
      <w:r w:rsidRPr="006A23EF">
        <w:rPr>
          <w:b/>
          <w:bCs/>
        </w:rPr>
        <w:t xml:space="preserve">roposal </w:t>
      </w:r>
      <w:r w:rsidR="00F43FD2">
        <w:rPr>
          <w:b/>
          <w:bCs/>
          <w:lang w:eastAsia="zh-CN"/>
        </w:rPr>
        <w:t>6</w:t>
      </w:r>
      <w:r>
        <w:rPr>
          <w:lang w:eastAsia="zh-CN"/>
        </w:rPr>
        <w:t xml:space="preserve">: </w:t>
      </w:r>
      <w:r w:rsidR="00BC0002">
        <w:rPr>
          <w:sz w:val="18"/>
        </w:rPr>
        <w:t>R</w:t>
      </w:r>
      <w:r w:rsidR="00BC0002">
        <w:t>efer</w:t>
      </w:r>
      <w:r w:rsidR="00682193">
        <w:t>s</w:t>
      </w:r>
      <w:r w:rsidR="00BC0002">
        <w:t xml:space="preserve"> to </w:t>
      </w:r>
      <w:r w:rsidR="00BC0002" w:rsidRPr="00636F6B">
        <w:rPr>
          <w:b/>
        </w:rPr>
        <w:t>TR 38.863</w:t>
      </w:r>
      <w:r>
        <w:t xml:space="preserve"> to determine the </w:t>
      </w:r>
      <w:r w:rsidRPr="001D3392">
        <w:t>Satellite and UE Antenna and beam forming pattern modelling</w:t>
      </w:r>
      <w:r>
        <w:t>.</w:t>
      </w:r>
    </w:p>
    <w:p w14:paraId="1E9B360A" w14:textId="0C5755B7" w:rsidR="0038629F" w:rsidRDefault="009E3E95">
      <w:pPr>
        <w:pStyle w:val="3"/>
        <w:rPr>
          <w:rFonts w:ascii="Times New Roman" w:hAnsi="Times New Roman"/>
        </w:rPr>
      </w:pPr>
      <w:r w:rsidRPr="001D3392">
        <w:rPr>
          <w:rFonts w:ascii="Times New Roman" w:hAnsi="Times New Roman"/>
        </w:rPr>
        <w:t>TN BS and UE antenna and beam forming pattern modelling</w:t>
      </w:r>
    </w:p>
    <w:p w14:paraId="5C9BB4E1" w14:textId="1BE08AAD" w:rsidR="00813E4F" w:rsidRPr="00347BFC" w:rsidRDefault="00813E4F" w:rsidP="00813E4F">
      <w:pPr>
        <w:rPr>
          <w:lang w:val="sv-SE" w:eastAsia="zh-CN"/>
        </w:rPr>
      </w:pPr>
      <w:r>
        <w:rPr>
          <w:b/>
          <w:bCs/>
        </w:rPr>
        <w:t>P</w:t>
      </w:r>
      <w:r w:rsidRPr="006A23EF">
        <w:rPr>
          <w:b/>
          <w:bCs/>
        </w:rPr>
        <w:t xml:space="preserve">roposal </w:t>
      </w:r>
      <w:r w:rsidR="00F43FD2">
        <w:rPr>
          <w:b/>
          <w:bCs/>
          <w:lang w:eastAsia="zh-CN"/>
        </w:rPr>
        <w:t>7</w:t>
      </w:r>
      <w:r>
        <w:rPr>
          <w:lang w:eastAsia="zh-CN"/>
        </w:rPr>
        <w:t xml:space="preserve">: </w:t>
      </w:r>
      <w:r>
        <w:rPr>
          <w:rFonts w:hint="eastAsia"/>
          <w:lang w:val="sv-SE" w:eastAsia="zh-CN"/>
        </w:rPr>
        <w:t>B</w:t>
      </w:r>
      <w:r>
        <w:rPr>
          <w:lang w:val="sv-SE" w:eastAsia="zh-CN"/>
        </w:rPr>
        <w:t>ase station and UE antenna pattern modelling are proposed according to the</w:t>
      </w:r>
      <w:r w:rsidRPr="00BB15E6">
        <w:rPr>
          <w:b/>
          <w:bCs/>
          <w:lang w:val="sv-SE" w:eastAsia="zh-CN"/>
        </w:rPr>
        <w:t xml:space="preserve"> TR 38.803</w:t>
      </w:r>
      <w:r>
        <w:rPr>
          <w:lang w:val="sv-SE" w:eastAsia="zh-CN"/>
        </w:rPr>
        <w:t>.</w:t>
      </w:r>
    </w:p>
    <w:p w14:paraId="0D800C20" w14:textId="43EB7A88" w:rsidR="00813E4F" w:rsidRDefault="00CF2B4E" w:rsidP="00EB78D9">
      <w:pPr>
        <w:pStyle w:val="2"/>
      </w:pPr>
      <w:r w:rsidRPr="00EB78D9">
        <w:t xml:space="preserve">Co-existence study </w:t>
      </w:r>
    </w:p>
    <w:p w14:paraId="3BC89796" w14:textId="6EE73775" w:rsidR="00EB78D9" w:rsidRDefault="00EB78D9" w:rsidP="00EB78D9">
      <w:pPr>
        <w:rPr>
          <w:lang w:val="sv-SE" w:eastAsia="zh-CN"/>
        </w:rPr>
      </w:pPr>
      <w:r>
        <w:rPr>
          <w:lang w:val="sv-SE" w:eastAsia="zh-CN"/>
        </w:rPr>
        <w:t>Simulation assumptions basic on the assumptions above and the annex. NTN UL interfere with TN UL considered below</w:t>
      </w:r>
      <w:r w:rsidR="00252F41">
        <w:rPr>
          <w:lang w:val="sv-SE" w:eastAsia="zh-CN"/>
        </w:rPr>
        <w:t>, which we think is one of the important scenarios for this topic</w:t>
      </w:r>
      <w:r>
        <w:rPr>
          <w:lang w:val="sv-SE" w:eastAsia="zh-CN"/>
        </w:rPr>
        <w:t>. Some undetermined parameters assuptions for the coexistence study can be found in the annex, basic on our understanding.</w:t>
      </w:r>
      <w:r w:rsidR="00252F41">
        <w:rPr>
          <w:lang w:val="sv-SE" w:eastAsia="zh-CN"/>
        </w:rPr>
        <w:t xml:space="preserve"> Therefore, the simulation results are very </w:t>
      </w:r>
      <w:r w:rsidR="002816F8">
        <w:rPr>
          <w:lang w:val="sv-SE" w:eastAsia="zh-CN"/>
        </w:rPr>
        <w:t>perlimiary</w:t>
      </w:r>
      <w:r w:rsidR="00252F41">
        <w:rPr>
          <w:lang w:val="sv-SE" w:eastAsia="zh-CN"/>
        </w:rPr>
        <w:t xml:space="preserve"> version, and will be updated with the disscusion for the scenarios and assuptions.</w:t>
      </w:r>
    </w:p>
    <w:p w14:paraId="2FED3D69" w14:textId="62664F26" w:rsidR="00EB78D9" w:rsidRPr="00F1266E" w:rsidRDefault="00EB78D9" w:rsidP="00EB78D9">
      <w:pPr>
        <w:pStyle w:val="aff7"/>
        <w:numPr>
          <w:ilvl w:val="0"/>
          <w:numId w:val="18"/>
        </w:numPr>
        <w:ind w:firstLineChars="0"/>
        <w:rPr>
          <w:lang w:eastAsia="zh-CN"/>
        </w:rPr>
      </w:pPr>
      <w:r w:rsidRPr="00F1266E">
        <w:rPr>
          <w:rFonts w:eastAsiaTheme="minorEastAsia"/>
          <w:lang w:eastAsia="zh-CN"/>
        </w:rPr>
        <w:t>Simulation</w:t>
      </w:r>
      <w:r w:rsidRPr="002669A8">
        <w:rPr>
          <w:lang w:eastAsia="zh-CN"/>
        </w:rPr>
        <w:t xml:space="preserve"> </w:t>
      </w:r>
      <w:r w:rsidRPr="00F1266E">
        <w:rPr>
          <w:rFonts w:eastAsiaTheme="minorEastAsia"/>
          <w:lang w:eastAsia="zh-CN"/>
        </w:rPr>
        <w:t>results</w:t>
      </w:r>
    </w:p>
    <w:p w14:paraId="09F7532D" w14:textId="7E835A05" w:rsidR="002669A8" w:rsidRDefault="00F1266E" w:rsidP="00F1266E">
      <w:pPr>
        <w:jc w:val="center"/>
        <w:rPr>
          <w:lang w:eastAsia="zh-CN"/>
        </w:rPr>
      </w:pPr>
      <w:r>
        <w:rPr>
          <w:noProof/>
        </w:rPr>
        <w:lastRenderedPageBreak/>
        <w:drawing>
          <wp:inline distT="0" distB="0" distL="0" distR="0" wp14:anchorId="6E3E099B" wp14:editId="5D0379D1">
            <wp:extent cx="4572000" cy="3255645"/>
            <wp:effectExtent l="0" t="0" r="0" b="1905"/>
            <wp:docPr id="1" name="图表 1">
              <a:extLst xmlns:a="http://schemas.openxmlformats.org/drawingml/2006/main">
                <a:ext uri="{FF2B5EF4-FFF2-40B4-BE49-F238E27FC236}">
                  <a16:creationId xmlns:a16="http://schemas.microsoft.com/office/drawing/2014/main" id="{3246F911-4425-44F8-8AA7-3EA070396E7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0216788" w14:textId="6D1BA7F6" w:rsidR="00F1266E" w:rsidRDefault="00F1266E" w:rsidP="00F1266E">
      <w:pPr>
        <w:jc w:val="center"/>
        <w:rPr>
          <w:lang w:eastAsia="zh-CN"/>
        </w:rPr>
      </w:pPr>
      <w:r>
        <w:rPr>
          <w:rFonts w:hint="eastAsia"/>
          <w:lang w:eastAsia="zh-CN"/>
        </w:rPr>
        <w:t>Figure.</w:t>
      </w:r>
      <w:r>
        <w:rPr>
          <w:lang w:eastAsia="zh-CN"/>
        </w:rPr>
        <w:t>1 Throughput loss – ACLR curves for Situation 3 and 4</w:t>
      </w:r>
    </w:p>
    <w:p w14:paraId="590781F9" w14:textId="77777777" w:rsidR="00F83CAD" w:rsidRPr="002669A8" w:rsidRDefault="00F83CAD" w:rsidP="00F1266E">
      <w:pPr>
        <w:jc w:val="center"/>
        <w:rPr>
          <w:rFonts w:hint="eastAsia"/>
          <w:lang w:eastAsia="zh-CN"/>
        </w:rPr>
      </w:pPr>
    </w:p>
    <w:tbl>
      <w:tblPr>
        <w:tblStyle w:val="afd"/>
        <w:tblW w:w="0" w:type="auto"/>
        <w:tblLook w:val="04A0" w:firstRow="1" w:lastRow="0" w:firstColumn="1" w:lastColumn="0" w:noHBand="0" w:noVBand="1"/>
      </w:tblPr>
      <w:tblGrid>
        <w:gridCol w:w="4814"/>
        <w:gridCol w:w="4815"/>
      </w:tblGrid>
      <w:tr w:rsidR="00EB78D9" w:rsidRPr="002669A8" w14:paraId="40ABA482" w14:textId="77777777" w:rsidTr="00CC2852">
        <w:tc>
          <w:tcPr>
            <w:tcW w:w="4814" w:type="dxa"/>
          </w:tcPr>
          <w:p w14:paraId="3B59AD87" w14:textId="77777777" w:rsidR="00EB78D9" w:rsidRPr="002669A8" w:rsidRDefault="00EB78D9" w:rsidP="00CC2852">
            <w:pPr>
              <w:rPr>
                <w:lang w:eastAsia="zh-CN"/>
              </w:rPr>
            </w:pPr>
          </w:p>
        </w:tc>
        <w:tc>
          <w:tcPr>
            <w:tcW w:w="4815" w:type="dxa"/>
          </w:tcPr>
          <w:p w14:paraId="7A62F05A" w14:textId="77777777" w:rsidR="00EB78D9" w:rsidRPr="002669A8" w:rsidRDefault="00EB78D9" w:rsidP="00CC2852">
            <w:pPr>
              <w:rPr>
                <w:rFonts w:eastAsiaTheme="minorEastAsia"/>
                <w:lang w:eastAsia="zh-CN"/>
              </w:rPr>
            </w:pPr>
            <w:r w:rsidRPr="002669A8">
              <w:rPr>
                <w:rFonts w:eastAsiaTheme="minorEastAsia"/>
                <w:lang w:eastAsia="zh-CN"/>
              </w:rPr>
              <w:t>ACLR requirement</w:t>
            </w:r>
          </w:p>
        </w:tc>
      </w:tr>
      <w:tr w:rsidR="00EB78D9" w:rsidRPr="002669A8" w14:paraId="7F109F45" w14:textId="77777777" w:rsidTr="00CC2852">
        <w:tc>
          <w:tcPr>
            <w:tcW w:w="4814" w:type="dxa"/>
          </w:tcPr>
          <w:p w14:paraId="13D2D3CA" w14:textId="77777777" w:rsidR="00EB78D9" w:rsidRPr="002669A8" w:rsidRDefault="00EB78D9" w:rsidP="00CC2852">
            <w:pPr>
              <w:rPr>
                <w:lang w:eastAsia="zh-CN"/>
              </w:rPr>
            </w:pPr>
            <w:r w:rsidRPr="00F1266E">
              <w:rPr>
                <w:rFonts w:eastAsiaTheme="minorEastAsia"/>
                <w:lang w:eastAsia="zh-CN"/>
              </w:rPr>
              <w:t>Situation 1 – NTN UEs deployed on the circular of the TN network edge with 20, 60 90 degrees up-tilt</w:t>
            </w:r>
          </w:p>
        </w:tc>
        <w:tc>
          <w:tcPr>
            <w:tcW w:w="4815" w:type="dxa"/>
          </w:tcPr>
          <w:p w14:paraId="1A13A794" w14:textId="0705538C" w:rsidR="00EB78D9" w:rsidRPr="002669A8" w:rsidRDefault="00333711" w:rsidP="00CC2852">
            <w:pPr>
              <w:rPr>
                <w:rFonts w:eastAsiaTheme="minorEastAsia"/>
                <w:lang w:eastAsia="zh-CN"/>
              </w:rPr>
            </w:pPr>
            <w:r w:rsidRPr="002669A8">
              <w:rPr>
                <w:rFonts w:eastAsiaTheme="minorEastAsia"/>
                <w:lang w:eastAsia="zh-CN"/>
              </w:rPr>
              <w:t xml:space="preserve">No specific requirement for the ACLR </w:t>
            </w:r>
            <w:r w:rsidR="00163E83" w:rsidRPr="002669A8">
              <w:rPr>
                <w:rFonts w:eastAsiaTheme="minorEastAsia"/>
                <w:lang w:eastAsia="zh-CN"/>
              </w:rPr>
              <w:t>for</w:t>
            </w:r>
            <w:r w:rsidRPr="002669A8">
              <w:rPr>
                <w:rFonts w:eastAsiaTheme="minorEastAsia"/>
                <w:lang w:eastAsia="zh-CN"/>
              </w:rPr>
              <w:t xml:space="preserve"> NTN UEs</w:t>
            </w:r>
          </w:p>
        </w:tc>
      </w:tr>
      <w:tr w:rsidR="00EB78D9" w:rsidRPr="002669A8" w14:paraId="03E1FC51" w14:textId="77777777" w:rsidTr="00CC2852">
        <w:tc>
          <w:tcPr>
            <w:tcW w:w="4814" w:type="dxa"/>
          </w:tcPr>
          <w:p w14:paraId="3BBB1759" w14:textId="77777777" w:rsidR="00EB78D9" w:rsidRPr="002669A8" w:rsidRDefault="00EB78D9" w:rsidP="00CC2852">
            <w:pPr>
              <w:rPr>
                <w:lang w:eastAsia="zh-CN"/>
              </w:rPr>
            </w:pPr>
            <w:r w:rsidRPr="00F1266E">
              <w:rPr>
                <w:rFonts w:eastAsiaTheme="minorEastAsia"/>
                <w:lang w:eastAsia="zh-CN"/>
              </w:rPr>
              <w:t>Situation 2 – NTN UEs deployed inside the circular of the TN network with 20, 60 90 degrees up-tilt</w:t>
            </w:r>
          </w:p>
        </w:tc>
        <w:tc>
          <w:tcPr>
            <w:tcW w:w="4815" w:type="dxa"/>
          </w:tcPr>
          <w:p w14:paraId="137B7FC9" w14:textId="0BD3F54A" w:rsidR="00EB78D9" w:rsidRPr="002669A8" w:rsidRDefault="00333711" w:rsidP="00CC2852">
            <w:pPr>
              <w:rPr>
                <w:rFonts w:eastAsiaTheme="minorEastAsia"/>
                <w:lang w:eastAsia="zh-CN"/>
              </w:rPr>
            </w:pPr>
            <w:r w:rsidRPr="002669A8">
              <w:rPr>
                <w:rFonts w:eastAsiaTheme="minorEastAsia"/>
                <w:lang w:eastAsia="zh-CN"/>
              </w:rPr>
              <w:t xml:space="preserve">No specific requirement for the ACLR </w:t>
            </w:r>
            <w:r w:rsidR="00163E83" w:rsidRPr="002669A8">
              <w:rPr>
                <w:rFonts w:eastAsiaTheme="minorEastAsia"/>
                <w:lang w:eastAsia="zh-CN"/>
              </w:rPr>
              <w:t>for</w:t>
            </w:r>
            <w:r w:rsidRPr="002669A8">
              <w:rPr>
                <w:rFonts w:eastAsiaTheme="minorEastAsia"/>
                <w:lang w:eastAsia="zh-CN"/>
              </w:rPr>
              <w:t xml:space="preserve"> NTN UEs</w:t>
            </w:r>
          </w:p>
        </w:tc>
      </w:tr>
      <w:tr w:rsidR="00EB78D9" w:rsidRPr="002669A8" w14:paraId="692FC188" w14:textId="77777777" w:rsidTr="00CC2852">
        <w:tc>
          <w:tcPr>
            <w:tcW w:w="4814" w:type="dxa"/>
          </w:tcPr>
          <w:p w14:paraId="0F996F0B" w14:textId="77777777" w:rsidR="00EB78D9" w:rsidRPr="002669A8" w:rsidRDefault="00EB78D9" w:rsidP="00CC2852">
            <w:pPr>
              <w:rPr>
                <w:lang w:eastAsia="zh-CN"/>
              </w:rPr>
            </w:pPr>
            <w:r w:rsidRPr="00F1266E">
              <w:rPr>
                <w:rFonts w:eastAsiaTheme="minorEastAsia"/>
                <w:lang w:eastAsia="zh-CN"/>
              </w:rPr>
              <w:t>Situation 3 - NTN UEs deployed on the circular of the TN network edge, all NTN UEs pointing to the TN BSs</w:t>
            </w:r>
          </w:p>
        </w:tc>
        <w:tc>
          <w:tcPr>
            <w:tcW w:w="4815" w:type="dxa"/>
          </w:tcPr>
          <w:p w14:paraId="0C45B4A4" w14:textId="77777777" w:rsidR="00EB78D9" w:rsidRPr="002669A8" w:rsidRDefault="00EB78D9" w:rsidP="00CC2852">
            <w:pPr>
              <w:rPr>
                <w:rFonts w:eastAsiaTheme="minorEastAsia"/>
                <w:lang w:eastAsia="zh-CN"/>
              </w:rPr>
            </w:pPr>
            <w:r w:rsidRPr="002669A8">
              <w:rPr>
                <w:rFonts w:eastAsiaTheme="minorEastAsia"/>
                <w:lang w:eastAsia="zh-CN"/>
              </w:rPr>
              <w:t>30</w:t>
            </w:r>
          </w:p>
        </w:tc>
      </w:tr>
      <w:tr w:rsidR="00EB78D9" w:rsidRPr="002669A8" w14:paraId="23B67FB5" w14:textId="77777777" w:rsidTr="00CC2852">
        <w:tc>
          <w:tcPr>
            <w:tcW w:w="4814" w:type="dxa"/>
          </w:tcPr>
          <w:p w14:paraId="682062F5" w14:textId="77777777" w:rsidR="00EB78D9" w:rsidRPr="00F1266E" w:rsidRDefault="00EB78D9" w:rsidP="00CC2852">
            <w:pPr>
              <w:rPr>
                <w:rFonts w:eastAsiaTheme="minorEastAsia"/>
                <w:lang w:eastAsia="zh-CN"/>
              </w:rPr>
            </w:pPr>
            <w:r w:rsidRPr="00F1266E">
              <w:rPr>
                <w:rFonts w:eastAsiaTheme="minorEastAsia"/>
                <w:lang w:eastAsia="zh-CN"/>
              </w:rPr>
              <w:t>Situation 4 - NTN UEs deployed inside the circular of the TN network edge, all NTN UEs pointing to the TN BSs</w:t>
            </w:r>
          </w:p>
        </w:tc>
        <w:tc>
          <w:tcPr>
            <w:tcW w:w="4815" w:type="dxa"/>
          </w:tcPr>
          <w:p w14:paraId="3D814811" w14:textId="77777777" w:rsidR="00EB78D9" w:rsidRPr="002669A8" w:rsidRDefault="00EB78D9" w:rsidP="00CC2852">
            <w:pPr>
              <w:rPr>
                <w:lang w:eastAsia="zh-CN"/>
              </w:rPr>
            </w:pPr>
            <w:r w:rsidRPr="002669A8">
              <w:rPr>
                <w:rFonts w:eastAsiaTheme="minorEastAsia"/>
                <w:lang w:eastAsia="zh-CN"/>
              </w:rPr>
              <w:t>44</w:t>
            </w:r>
          </w:p>
        </w:tc>
      </w:tr>
      <w:tr w:rsidR="00252F41" w:rsidRPr="002669A8" w14:paraId="769EA128" w14:textId="77777777" w:rsidTr="00AE79BA">
        <w:tc>
          <w:tcPr>
            <w:tcW w:w="9629" w:type="dxa"/>
            <w:gridSpan w:val="2"/>
          </w:tcPr>
          <w:p w14:paraId="235E603C" w14:textId="140625D8" w:rsidR="00252F41" w:rsidRPr="002669A8" w:rsidRDefault="00252F41" w:rsidP="00CC2852">
            <w:pPr>
              <w:rPr>
                <w:rFonts w:eastAsiaTheme="minorEastAsia"/>
                <w:lang w:eastAsia="zh-CN"/>
              </w:rPr>
            </w:pPr>
            <w:r w:rsidRPr="002669A8">
              <w:rPr>
                <w:rFonts w:eastAsiaTheme="minorEastAsia"/>
                <w:lang w:eastAsia="zh-CN"/>
              </w:rPr>
              <w:t xml:space="preserve">NOTE: </w:t>
            </w:r>
            <w:r w:rsidR="00C82EFC" w:rsidRPr="002669A8">
              <w:rPr>
                <w:rFonts w:eastAsiaTheme="minorEastAsia"/>
                <w:lang w:eastAsia="zh-CN"/>
              </w:rPr>
              <w:t>S</w:t>
            </w:r>
            <w:r w:rsidRPr="002669A8">
              <w:rPr>
                <w:rFonts w:eastAsiaTheme="minorEastAsia"/>
                <w:lang w:eastAsia="zh-CN"/>
              </w:rPr>
              <w:t>ituation 3 and 4 are considering very specific deployment scenarios, e.g., airport, land</w:t>
            </w:r>
            <w:r w:rsidR="00E44218" w:rsidRPr="002669A8">
              <w:rPr>
                <w:rFonts w:eastAsiaTheme="minorEastAsia"/>
                <w:lang w:eastAsia="zh-CN"/>
              </w:rPr>
              <w:t>-</w:t>
            </w:r>
            <w:proofErr w:type="spellStart"/>
            <w:r w:rsidRPr="002669A8">
              <w:rPr>
                <w:rFonts w:eastAsiaTheme="minorEastAsia"/>
                <w:lang w:eastAsia="zh-CN"/>
              </w:rPr>
              <w:t>base</w:t>
            </w:r>
            <w:proofErr w:type="spellEnd"/>
            <w:r w:rsidRPr="002669A8">
              <w:rPr>
                <w:rFonts w:eastAsiaTheme="minorEastAsia"/>
                <w:lang w:eastAsia="zh-CN"/>
              </w:rPr>
              <w:t xml:space="preserve"> ESIM.</w:t>
            </w:r>
          </w:p>
        </w:tc>
      </w:tr>
    </w:tbl>
    <w:p w14:paraId="01B5A0FA" w14:textId="77777777" w:rsidR="00EB78D9" w:rsidRPr="00EB78D9" w:rsidRDefault="00EB78D9" w:rsidP="00EB78D9">
      <w:pPr>
        <w:rPr>
          <w:lang w:val="sv-SE" w:eastAsia="zh-CN"/>
        </w:rPr>
      </w:pPr>
    </w:p>
    <w:p w14:paraId="093D72FE" w14:textId="1EA6CE00" w:rsidR="00CF2B4E" w:rsidRDefault="00EB78D9" w:rsidP="00BB15E6">
      <w:pPr>
        <w:rPr>
          <w:lang w:val="sv-SE" w:eastAsia="zh-CN"/>
        </w:rPr>
      </w:pPr>
      <w:r w:rsidRPr="00EB78D9">
        <w:rPr>
          <w:rFonts w:hint="eastAsia"/>
          <w:b/>
          <w:bCs/>
          <w:lang w:val="sv-SE" w:eastAsia="zh-CN"/>
        </w:rPr>
        <w:t>O</w:t>
      </w:r>
      <w:r w:rsidRPr="00EB78D9">
        <w:rPr>
          <w:b/>
          <w:bCs/>
          <w:lang w:val="sv-SE" w:eastAsia="zh-CN"/>
        </w:rPr>
        <w:t>bserviation 1:</w:t>
      </w:r>
      <w:r>
        <w:rPr>
          <w:lang w:val="sv-SE" w:eastAsia="zh-CN"/>
        </w:rPr>
        <w:t xml:space="preserve"> </w:t>
      </w:r>
      <w:r w:rsidR="00252F41">
        <w:rPr>
          <w:lang w:val="sv-SE" w:eastAsia="zh-CN"/>
        </w:rPr>
        <w:t xml:space="preserve">The </w:t>
      </w:r>
      <w:r w:rsidR="00383BE7">
        <w:rPr>
          <w:lang w:val="sv-SE" w:eastAsia="zh-CN"/>
        </w:rPr>
        <w:t xml:space="preserve">NTN UL interfere with TN UL </w:t>
      </w:r>
      <w:r w:rsidR="00252F41">
        <w:rPr>
          <w:lang w:val="sv-SE" w:eastAsia="zh-CN"/>
        </w:rPr>
        <w:t>situation 1&amp;2 have no specific ACLR requriement</w:t>
      </w:r>
      <w:r w:rsidR="00383BE7">
        <w:rPr>
          <w:lang w:val="sv-SE" w:eastAsia="zh-CN"/>
        </w:rPr>
        <w:t xml:space="preserve"> due to the low probability that NTN UEs point to the BSs directly and the high propagtion loss.</w:t>
      </w:r>
    </w:p>
    <w:p w14:paraId="3685CA97" w14:textId="1353E974" w:rsidR="00383BE7" w:rsidRPr="00BB15E6" w:rsidRDefault="00383BE7" w:rsidP="00BB15E6">
      <w:pPr>
        <w:rPr>
          <w:lang w:val="sv-SE" w:eastAsia="zh-CN"/>
        </w:rPr>
      </w:pPr>
      <w:r w:rsidRPr="00383BE7">
        <w:rPr>
          <w:rFonts w:hint="eastAsia"/>
          <w:b/>
          <w:bCs/>
          <w:lang w:val="sv-SE" w:eastAsia="zh-CN"/>
        </w:rPr>
        <w:t>O</w:t>
      </w:r>
      <w:r w:rsidRPr="00383BE7">
        <w:rPr>
          <w:b/>
          <w:bCs/>
          <w:lang w:val="sv-SE" w:eastAsia="zh-CN"/>
        </w:rPr>
        <w:t xml:space="preserve">bservation 2: </w:t>
      </w:r>
      <w:r>
        <w:rPr>
          <w:lang w:val="sv-SE" w:eastAsia="zh-CN"/>
        </w:rPr>
        <w:t xml:space="preserve">The NTN UL interfere with TN UL situation 3&amp;4 shown that in some specific deployment scenarios, 30-44dB ACLR are needed to protect the TN uplink. </w:t>
      </w:r>
    </w:p>
    <w:p w14:paraId="7D5A78B8" w14:textId="77777777" w:rsidR="0038629F" w:rsidRPr="001D3392" w:rsidRDefault="009E3E95">
      <w:pPr>
        <w:pStyle w:val="1"/>
        <w:numPr>
          <w:ilvl w:val="0"/>
          <w:numId w:val="4"/>
        </w:numPr>
        <w:ind w:left="400" w:hanging="400"/>
        <w:rPr>
          <w:rFonts w:ascii="Times New Roman" w:hAnsi="Times New Roman"/>
        </w:rPr>
      </w:pPr>
      <w:r w:rsidRPr="001D3392">
        <w:rPr>
          <w:rFonts w:ascii="Times New Roman" w:hAnsi="Times New Roman"/>
          <w:sz w:val="32"/>
          <w:lang w:val="en-GB"/>
        </w:rPr>
        <w:t>Conclusion</w:t>
      </w:r>
    </w:p>
    <w:p w14:paraId="12D62AAD" w14:textId="46F4E520" w:rsidR="0038629F" w:rsidRPr="001D3392" w:rsidRDefault="009E3E95">
      <w:pPr>
        <w:spacing w:after="120"/>
      </w:pPr>
      <w:r w:rsidRPr="001D3392">
        <w:t xml:space="preserve">It is proposed to use the simulation assumptions in this paper for </w:t>
      </w:r>
      <w:r w:rsidR="003F7509" w:rsidRPr="001D3392">
        <w:t xml:space="preserve">Ka-band </w:t>
      </w:r>
      <w:r w:rsidRPr="001D3392">
        <w:t xml:space="preserve">NTN co-existence study. </w:t>
      </w:r>
    </w:p>
    <w:p w14:paraId="20DA393F" w14:textId="7BDFE5D7" w:rsidR="00F43FD2" w:rsidRPr="00BB15E6" w:rsidRDefault="00F43FD2" w:rsidP="00F43FD2">
      <w:pPr>
        <w:rPr>
          <w:lang w:val="sv-SE" w:eastAsia="zh-CN"/>
        </w:rPr>
      </w:pPr>
      <w:r w:rsidRPr="00576DE8">
        <w:rPr>
          <w:b/>
          <w:bCs/>
          <w:lang w:val="sv-SE" w:eastAsia="zh-CN"/>
        </w:rPr>
        <w:t>Proposal 1:</w:t>
      </w:r>
      <w:r w:rsidRPr="00BB15E6">
        <w:rPr>
          <w:lang w:val="sv-SE" w:eastAsia="zh-CN"/>
        </w:rPr>
        <w:t xml:space="preserve"> In order to determine the ACLR of NTN Cell and ACS of NTN UE,  coexistance studies are necessarily by using FR2 NT system parameters and requirements.</w:t>
      </w:r>
    </w:p>
    <w:p w14:paraId="3F0D5866" w14:textId="77777777" w:rsidR="00F43FD2" w:rsidRPr="00BB15E6" w:rsidRDefault="00F43FD2" w:rsidP="00F43FD2">
      <w:pPr>
        <w:rPr>
          <w:rFonts w:eastAsia="等线"/>
          <w:lang w:val="en-US" w:eastAsia="zh-CN"/>
        </w:rPr>
      </w:pPr>
      <w:r w:rsidRPr="00576DE8">
        <w:rPr>
          <w:b/>
          <w:bCs/>
          <w:lang w:val="sv-SE" w:eastAsia="zh-CN"/>
        </w:rPr>
        <w:t xml:space="preserve">Proposal 2: </w:t>
      </w:r>
      <w:r w:rsidRPr="00BB15E6">
        <w:rPr>
          <w:rFonts w:eastAsia="等线"/>
          <w:lang w:val="en-US" w:eastAsia="zh-CN"/>
        </w:rPr>
        <w:t xml:space="preserve">TN 200MHz &amp; NTN 200MHz are proposed to be considered as the coexistence study assumption for the channel bandwidth, </w:t>
      </w:r>
      <w:r w:rsidRPr="00BB15E6">
        <w:rPr>
          <w:lang w:val="sv-SE" w:eastAsia="zh-CN"/>
        </w:rPr>
        <w:t>TN 400MHz &amp; NTN 400MHz can be the second priority for the coexistance study.</w:t>
      </w:r>
    </w:p>
    <w:p w14:paraId="12C119BC" w14:textId="7636C477" w:rsidR="00F43FD2" w:rsidRDefault="00F43FD2" w:rsidP="00F43FD2">
      <w:pPr>
        <w:rPr>
          <w:lang w:val="sv-SE" w:eastAsia="zh-CN"/>
        </w:rPr>
      </w:pPr>
      <w:r w:rsidRPr="00430FFB">
        <w:rPr>
          <w:b/>
          <w:bCs/>
          <w:lang w:val="sv-SE" w:eastAsia="zh-CN"/>
        </w:rPr>
        <w:lastRenderedPageBreak/>
        <w:t xml:space="preserve">Proposal </w:t>
      </w:r>
      <w:r>
        <w:rPr>
          <w:b/>
          <w:bCs/>
          <w:lang w:val="sv-SE" w:eastAsia="zh-CN"/>
        </w:rPr>
        <w:t>3</w:t>
      </w:r>
      <w:r w:rsidRPr="00430FFB">
        <w:rPr>
          <w:b/>
          <w:bCs/>
          <w:lang w:val="sv-SE" w:eastAsia="zh-CN"/>
        </w:rPr>
        <w:t>:</w:t>
      </w:r>
      <w:r w:rsidRPr="00BB15E6">
        <w:rPr>
          <w:lang w:val="sv-SE" w:eastAsia="zh-CN"/>
        </w:rPr>
        <w:t xml:space="preserve"> Consider Dense Urban secnario of TN system with the mirco BSs as the second priority for the coexistance study.</w:t>
      </w:r>
    </w:p>
    <w:p w14:paraId="561C9514" w14:textId="66A8FEC1" w:rsidR="006E2F14" w:rsidRPr="00636F6B" w:rsidRDefault="006E2F14" w:rsidP="006E2F14">
      <w:pPr>
        <w:snapToGrid w:val="0"/>
        <w:rPr>
          <w:lang w:val="en-US" w:eastAsia="zh-CN"/>
        </w:rPr>
      </w:pPr>
      <w:r w:rsidRPr="00BB15E6">
        <w:rPr>
          <w:b/>
          <w:bCs/>
          <w:lang w:eastAsia="zh-CN"/>
        </w:rPr>
        <w:t>P</w:t>
      </w:r>
      <w:r w:rsidRPr="00BB15E6">
        <w:rPr>
          <w:rFonts w:hint="eastAsia"/>
          <w:b/>
          <w:bCs/>
          <w:lang w:eastAsia="zh-CN"/>
        </w:rPr>
        <w:t>roposal</w:t>
      </w:r>
      <w:r w:rsidRPr="00BB15E6">
        <w:rPr>
          <w:b/>
          <w:bCs/>
        </w:rPr>
        <w:t xml:space="preserve"> </w:t>
      </w:r>
      <w:r>
        <w:rPr>
          <w:b/>
          <w:bCs/>
        </w:rPr>
        <w:t>4</w:t>
      </w:r>
      <w:r w:rsidRPr="00BB15E6">
        <w:rPr>
          <w:b/>
          <w:bCs/>
        </w:rPr>
        <w:t>:</w:t>
      </w:r>
      <w:r>
        <w:t xml:space="preserve">  Propose </w:t>
      </w:r>
      <w:r w:rsidRPr="006E2F14">
        <w:rPr>
          <w:b/>
          <w:bCs/>
        </w:rPr>
        <w:t>Table 1</w:t>
      </w:r>
      <w:r w:rsidR="00105AAF">
        <w:rPr>
          <w:b/>
          <w:bCs/>
        </w:rPr>
        <w:t xml:space="preserve">, 2 and </w:t>
      </w:r>
      <w:r w:rsidRPr="006E2F14">
        <w:rPr>
          <w:b/>
          <w:bCs/>
        </w:rPr>
        <w:t>3</w:t>
      </w:r>
      <w:r>
        <w:t xml:space="preserve"> as the NTN UE parameters for the coexistence study. Some parameters should be further discussed.</w:t>
      </w:r>
    </w:p>
    <w:p w14:paraId="55814D95" w14:textId="2ACE373E" w:rsidR="0024248E" w:rsidRPr="00BB15E6" w:rsidRDefault="002529CE" w:rsidP="00BB15E6">
      <w:pPr>
        <w:rPr>
          <w:lang w:val="sv-SE" w:eastAsia="zh-CN"/>
        </w:rPr>
      </w:pPr>
      <w:r w:rsidRPr="0039461E">
        <w:rPr>
          <w:b/>
          <w:bCs/>
        </w:rPr>
        <w:t xml:space="preserve">Proposal </w:t>
      </w:r>
      <w:r w:rsidR="006E2F14">
        <w:rPr>
          <w:b/>
          <w:bCs/>
          <w:lang w:eastAsia="zh-CN"/>
        </w:rPr>
        <w:t>5</w:t>
      </w:r>
      <w:r w:rsidRPr="0039461E">
        <w:rPr>
          <w:b/>
          <w:bCs/>
          <w:lang w:eastAsia="zh-CN"/>
        </w:rPr>
        <w:t xml:space="preserve">: </w:t>
      </w:r>
      <w:r w:rsidR="00F43FD2" w:rsidRPr="00BB15E6">
        <w:rPr>
          <w:rFonts w:hint="eastAsia"/>
          <w:lang w:val="sv-SE" w:eastAsia="zh-CN"/>
        </w:rPr>
        <w:t>T</w:t>
      </w:r>
      <w:r w:rsidR="00F43FD2" w:rsidRPr="00BB15E6">
        <w:rPr>
          <w:lang w:val="sv-SE" w:eastAsia="zh-CN"/>
        </w:rPr>
        <w:t xml:space="preserve">he TN parameters of Macro base station and Dense Urban Micro base station are proposed according to the TR38.803. Macro base station and Dense Urban Micro base station are considered. </w:t>
      </w:r>
    </w:p>
    <w:p w14:paraId="75E32293" w14:textId="1BC069F7" w:rsidR="002529CE" w:rsidRPr="00BB15E6" w:rsidRDefault="002529CE" w:rsidP="00BB15E6">
      <w:r w:rsidRPr="0039461E">
        <w:rPr>
          <w:b/>
          <w:bCs/>
        </w:rPr>
        <w:t xml:space="preserve">Proposal </w:t>
      </w:r>
      <w:r w:rsidR="006E2F14">
        <w:rPr>
          <w:b/>
          <w:bCs/>
          <w:lang w:eastAsia="zh-CN"/>
        </w:rPr>
        <w:t>6</w:t>
      </w:r>
      <w:r w:rsidRPr="0039461E">
        <w:rPr>
          <w:b/>
          <w:bCs/>
          <w:lang w:eastAsia="zh-CN"/>
        </w:rPr>
        <w:t xml:space="preserve">: </w:t>
      </w:r>
      <w:r w:rsidR="00F43FD2">
        <w:rPr>
          <w:sz w:val="18"/>
        </w:rPr>
        <w:t>R</w:t>
      </w:r>
      <w:r w:rsidR="00F43FD2">
        <w:t xml:space="preserve">efers to </w:t>
      </w:r>
      <w:r w:rsidR="00F43FD2" w:rsidRPr="00636F6B">
        <w:rPr>
          <w:b/>
        </w:rPr>
        <w:t>TR 38.863</w:t>
      </w:r>
      <w:r w:rsidR="00F43FD2">
        <w:t xml:space="preserve"> to determine the </w:t>
      </w:r>
      <w:r w:rsidR="00F43FD2" w:rsidRPr="001D3392">
        <w:t>Satellite and UE Antenna and beam forming pattern modelling</w:t>
      </w:r>
      <w:r w:rsidR="00F43FD2">
        <w:t>.</w:t>
      </w:r>
    </w:p>
    <w:p w14:paraId="49F0068F" w14:textId="0CB4A59E" w:rsidR="002529CE" w:rsidRPr="0039461E" w:rsidRDefault="002529CE">
      <w:pPr>
        <w:spacing w:after="120"/>
        <w:rPr>
          <w:b/>
          <w:bCs/>
          <w:lang w:eastAsia="zh-CN"/>
        </w:rPr>
      </w:pPr>
      <w:r w:rsidRPr="0039461E">
        <w:rPr>
          <w:b/>
          <w:bCs/>
        </w:rPr>
        <w:t xml:space="preserve">Proposal </w:t>
      </w:r>
      <w:r w:rsidR="006E2F14">
        <w:rPr>
          <w:b/>
          <w:bCs/>
          <w:lang w:eastAsia="zh-CN"/>
        </w:rPr>
        <w:t>7</w:t>
      </w:r>
      <w:r w:rsidRPr="0039461E">
        <w:rPr>
          <w:b/>
          <w:bCs/>
          <w:lang w:eastAsia="zh-CN"/>
        </w:rPr>
        <w:t xml:space="preserve">: </w:t>
      </w:r>
      <w:r w:rsidR="00F43FD2">
        <w:rPr>
          <w:rFonts w:hint="eastAsia"/>
          <w:lang w:val="sv-SE" w:eastAsia="zh-CN"/>
        </w:rPr>
        <w:t>B</w:t>
      </w:r>
      <w:r w:rsidR="00F43FD2">
        <w:rPr>
          <w:lang w:val="sv-SE" w:eastAsia="zh-CN"/>
        </w:rPr>
        <w:t>ase station and UE antenna pattern modelling are proposed according to the</w:t>
      </w:r>
      <w:r w:rsidR="00F43FD2" w:rsidRPr="00576DE8">
        <w:rPr>
          <w:b/>
          <w:bCs/>
          <w:lang w:val="sv-SE" w:eastAsia="zh-CN"/>
        </w:rPr>
        <w:t xml:space="preserve"> TR 38.803</w:t>
      </w:r>
      <w:r w:rsidR="00F43FD2">
        <w:rPr>
          <w:lang w:val="sv-SE" w:eastAsia="zh-CN"/>
        </w:rPr>
        <w:t>.</w:t>
      </w:r>
    </w:p>
    <w:p w14:paraId="4115E2DB" w14:textId="219971AD" w:rsidR="00383BE7" w:rsidRDefault="00383BE7" w:rsidP="00383BE7">
      <w:pPr>
        <w:rPr>
          <w:lang w:val="sv-SE" w:eastAsia="zh-CN"/>
        </w:rPr>
      </w:pPr>
      <w:r w:rsidRPr="00EB78D9">
        <w:rPr>
          <w:rFonts w:hint="eastAsia"/>
          <w:b/>
          <w:bCs/>
          <w:lang w:val="sv-SE" w:eastAsia="zh-CN"/>
        </w:rPr>
        <w:t>O</w:t>
      </w:r>
      <w:r w:rsidRPr="00EB78D9">
        <w:rPr>
          <w:b/>
          <w:bCs/>
          <w:lang w:val="sv-SE" w:eastAsia="zh-CN"/>
        </w:rPr>
        <w:t>bserviation 1:</w:t>
      </w:r>
      <w:r>
        <w:rPr>
          <w:lang w:val="sv-SE" w:eastAsia="zh-CN"/>
        </w:rPr>
        <w:t xml:space="preserve"> The  situation 1&amp;2 have no specific ACLR requriement due to the low probability that NTN UEs point to the BSs directly and the high propagtion loss.</w:t>
      </w:r>
    </w:p>
    <w:p w14:paraId="7FACC1F3" w14:textId="77777777" w:rsidR="00383BE7" w:rsidRPr="00BB15E6" w:rsidRDefault="00383BE7" w:rsidP="00383BE7">
      <w:pPr>
        <w:rPr>
          <w:lang w:val="sv-SE" w:eastAsia="zh-CN"/>
        </w:rPr>
      </w:pPr>
      <w:r w:rsidRPr="00383BE7">
        <w:rPr>
          <w:rFonts w:hint="eastAsia"/>
          <w:b/>
          <w:bCs/>
          <w:lang w:val="sv-SE" w:eastAsia="zh-CN"/>
        </w:rPr>
        <w:t>O</w:t>
      </w:r>
      <w:r w:rsidRPr="00383BE7">
        <w:rPr>
          <w:b/>
          <w:bCs/>
          <w:lang w:val="sv-SE" w:eastAsia="zh-CN"/>
        </w:rPr>
        <w:t xml:space="preserve">bservation 2: </w:t>
      </w:r>
      <w:r>
        <w:rPr>
          <w:lang w:val="sv-SE" w:eastAsia="zh-CN"/>
        </w:rPr>
        <w:t>The situation 3&amp;4 shown that in some specific deployment scenarios, 30-44dB ACLR are needed to protect the TN uplink.</w:t>
      </w:r>
    </w:p>
    <w:p w14:paraId="5F750B1A" w14:textId="77777777" w:rsidR="00A80AA7" w:rsidRPr="00383BE7" w:rsidRDefault="00A80AA7">
      <w:pPr>
        <w:spacing w:after="120"/>
        <w:rPr>
          <w:lang w:val="sv-SE"/>
        </w:rPr>
      </w:pPr>
    </w:p>
    <w:p w14:paraId="705DE395" w14:textId="77777777" w:rsidR="0038629F" w:rsidRPr="001D3392" w:rsidRDefault="009E3E95">
      <w:pPr>
        <w:pStyle w:val="1"/>
        <w:numPr>
          <w:ilvl w:val="0"/>
          <w:numId w:val="4"/>
        </w:numPr>
        <w:ind w:left="400" w:hanging="400"/>
        <w:rPr>
          <w:rFonts w:ascii="Times New Roman" w:hAnsi="Times New Roman"/>
        </w:rPr>
      </w:pPr>
      <w:r w:rsidRPr="001D3392">
        <w:rPr>
          <w:rFonts w:ascii="Times New Roman" w:hAnsi="Times New Roman"/>
          <w:sz w:val="32"/>
          <w:lang w:val="en-GB"/>
        </w:rPr>
        <w:t>Reference</w:t>
      </w:r>
    </w:p>
    <w:p w14:paraId="53C7B275" w14:textId="2381E55E" w:rsidR="00F760B7" w:rsidRDefault="00F760B7">
      <w:pPr>
        <w:rPr>
          <w:lang w:eastAsia="zh-CN"/>
        </w:rPr>
      </w:pPr>
      <w:r>
        <w:rPr>
          <w:rFonts w:hint="eastAsia"/>
          <w:lang w:eastAsia="zh-CN"/>
        </w:rPr>
        <w:t>[</w:t>
      </w:r>
      <w:r w:rsidR="0069737F">
        <w:rPr>
          <w:lang w:eastAsia="zh-CN"/>
        </w:rPr>
        <w:t>1</w:t>
      </w:r>
      <w:r>
        <w:rPr>
          <w:lang w:eastAsia="zh-CN"/>
        </w:rPr>
        <w:t xml:space="preserve">] </w:t>
      </w:r>
      <w:r w:rsidR="00212CE9">
        <w:rPr>
          <w:lang w:eastAsia="zh-CN"/>
        </w:rPr>
        <w:t xml:space="preserve">TR </w:t>
      </w:r>
      <w:r>
        <w:rPr>
          <w:lang w:eastAsia="zh-CN"/>
        </w:rPr>
        <w:t>38.803</w:t>
      </w:r>
      <w:r w:rsidR="004E7403">
        <w:rPr>
          <w:lang w:eastAsia="zh-CN"/>
        </w:rPr>
        <w:t xml:space="preserve"> </w:t>
      </w:r>
      <w:r w:rsidR="004E7403" w:rsidRPr="004E7403">
        <w:rPr>
          <w:lang w:eastAsia="zh-CN"/>
        </w:rPr>
        <w:t>Study on new radio access technology: Radio Frequency (RF) and co-existence aspects</w:t>
      </w:r>
    </w:p>
    <w:p w14:paraId="51AC05EA" w14:textId="7107A6EE" w:rsidR="005946B7" w:rsidRPr="003F5F42" w:rsidRDefault="005946B7" w:rsidP="005946B7">
      <w:pPr>
        <w:rPr>
          <w:lang w:eastAsia="zh-CN"/>
        </w:rPr>
      </w:pPr>
      <w:r>
        <w:rPr>
          <w:rFonts w:hint="eastAsia"/>
          <w:lang w:eastAsia="zh-CN"/>
        </w:rPr>
        <w:t>[</w:t>
      </w:r>
      <w:r w:rsidR="0069737F">
        <w:rPr>
          <w:lang w:eastAsia="zh-CN"/>
        </w:rPr>
        <w:t>2</w:t>
      </w:r>
      <w:r>
        <w:rPr>
          <w:lang w:eastAsia="zh-CN"/>
        </w:rPr>
        <w:t>]</w:t>
      </w:r>
      <w:r w:rsidRPr="003F5F42">
        <w:rPr>
          <w:rFonts w:hint="eastAsia"/>
          <w:lang w:eastAsia="zh-CN"/>
        </w:rPr>
        <w:t xml:space="preserve"> TR</w:t>
      </w:r>
      <w:r w:rsidRPr="003F5F42">
        <w:rPr>
          <w:lang w:eastAsia="zh-CN"/>
        </w:rPr>
        <w:t xml:space="preserve"> 38.863</w:t>
      </w:r>
      <w:r w:rsidR="004E7403">
        <w:rPr>
          <w:lang w:eastAsia="zh-CN"/>
        </w:rPr>
        <w:t xml:space="preserve"> </w:t>
      </w:r>
      <w:r w:rsidR="004E7403" w:rsidRPr="004E7403">
        <w:rPr>
          <w:lang w:eastAsia="zh-CN"/>
        </w:rPr>
        <w:t>Non-terrestrial networks (NTN) related RF and co-existence aspects</w:t>
      </w:r>
    </w:p>
    <w:p w14:paraId="1686EFD9" w14:textId="565D7B79" w:rsidR="005946B7" w:rsidRDefault="007734A6">
      <w:pPr>
        <w:rPr>
          <w:lang w:eastAsia="zh-CN"/>
        </w:rPr>
      </w:pPr>
      <w:r>
        <w:rPr>
          <w:rFonts w:hint="eastAsia"/>
          <w:lang w:eastAsia="zh-CN"/>
        </w:rPr>
        <w:t>[</w:t>
      </w:r>
      <w:r w:rsidR="0069737F">
        <w:rPr>
          <w:lang w:eastAsia="zh-CN"/>
        </w:rPr>
        <w:t>3</w:t>
      </w:r>
      <w:r>
        <w:rPr>
          <w:lang w:eastAsia="zh-CN"/>
        </w:rPr>
        <w:t xml:space="preserve">] </w:t>
      </w:r>
      <w:r>
        <w:t xml:space="preserve">3GPP, </w:t>
      </w:r>
      <w:r w:rsidR="0069737F" w:rsidRPr="0069737F">
        <w:t>R4-2217468</w:t>
      </w:r>
      <w:r w:rsidR="00BB15E6">
        <w:t xml:space="preserve"> </w:t>
      </w:r>
      <w:r w:rsidR="005C4FC7" w:rsidRPr="005C4FC7">
        <w:t>WF on [313] NR_NTN_enh_Part2</w:t>
      </w:r>
    </w:p>
    <w:p w14:paraId="4815CCA9" w14:textId="5CF2AAAE" w:rsidR="0038629F" w:rsidRDefault="0038629F">
      <w:pPr>
        <w:rPr>
          <w:lang w:eastAsia="zh-CN"/>
        </w:rPr>
      </w:pPr>
    </w:p>
    <w:p w14:paraId="39C8DC1C" w14:textId="12120126" w:rsidR="0069737F" w:rsidRPr="001D3392" w:rsidRDefault="0069737F" w:rsidP="0069737F">
      <w:pPr>
        <w:pStyle w:val="1"/>
        <w:numPr>
          <w:ilvl w:val="0"/>
          <w:numId w:val="4"/>
        </w:numPr>
        <w:ind w:left="400" w:hanging="400"/>
        <w:rPr>
          <w:rFonts w:ascii="Times New Roman" w:hAnsi="Times New Roman"/>
        </w:rPr>
      </w:pPr>
      <w:r>
        <w:rPr>
          <w:rFonts w:ascii="Times New Roman" w:hAnsi="Times New Roman" w:hint="eastAsia"/>
          <w:lang w:eastAsia="zh-CN"/>
        </w:rPr>
        <w:t>A</w:t>
      </w:r>
      <w:r>
        <w:rPr>
          <w:rFonts w:ascii="Times New Roman" w:hAnsi="Times New Roman"/>
          <w:lang w:eastAsia="zh-CN"/>
        </w:rPr>
        <w:t>nnex</w:t>
      </w:r>
      <w:r w:rsidR="00BB15E6">
        <w:rPr>
          <w:rFonts w:ascii="Times New Roman" w:hAnsi="Times New Roman"/>
          <w:lang w:eastAsia="zh-CN"/>
        </w:rPr>
        <w:t xml:space="preserve"> –</w:t>
      </w:r>
      <w:r w:rsidR="00CF2B4E">
        <w:rPr>
          <w:rFonts w:ascii="Times New Roman" w:hAnsi="Times New Roman"/>
          <w:lang w:eastAsia="zh-CN"/>
        </w:rPr>
        <w:t xml:space="preserve"> </w:t>
      </w:r>
      <w:r w:rsidR="00CF2B4E">
        <w:rPr>
          <w:rFonts w:ascii="Times New Roman" w:hAnsi="Times New Roman" w:hint="eastAsia"/>
          <w:lang w:eastAsia="zh-CN"/>
        </w:rPr>
        <w:t>C</w:t>
      </w:r>
      <w:r w:rsidR="00BB15E6">
        <w:rPr>
          <w:rFonts w:ascii="Times New Roman" w:hAnsi="Times New Roman"/>
          <w:lang w:eastAsia="zh-CN"/>
        </w:rPr>
        <w:t>oexistance study</w:t>
      </w:r>
      <w:r w:rsidR="00CF2B4E">
        <w:rPr>
          <w:rFonts w:ascii="Times New Roman" w:hAnsi="Times New Roman"/>
          <w:lang w:eastAsia="zh-CN"/>
        </w:rPr>
        <w:t xml:space="preserve"> assumptions</w:t>
      </w:r>
    </w:p>
    <w:p w14:paraId="4DE4450B" w14:textId="77777777" w:rsidR="003F443E" w:rsidRDefault="003F443E" w:rsidP="003F443E">
      <w:pPr>
        <w:pStyle w:val="aff7"/>
        <w:numPr>
          <w:ilvl w:val="0"/>
          <w:numId w:val="17"/>
        </w:numPr>
        <w:ind w:firstLineChars="0"/>
        <w:rPr>
          <w:lang w:eastAsia="zh-CN"/>
        </w:rPr>
      </w:pPr>
      <w:r>
        <w:rPr>
          <w:lang w:eastAsia="zh-CN"/>
        </w:rPr>
        <w:t xml:space="preserve">Scenario NTN UL interfere </w:t>
      </w:r>
      <w:r>
        <w:rPr>
          <w:rFonts w:hint="eastAsia"/>
          <w:lang w:eastAsia="zh-CN"/>
        </w:rPr>
        <w:t>with</w:t>
      </w:r>
      <w:r>
        <w:rPr>
          <w:lang w:eastAsia="zh-CN"/>
        </w:rPr>
        <w:t xml:space="preserve"> TN UL</w:t>
      </w:r>
    </w:p>
    <w:p w14:paraId="3AB3CF00" w14:textId="13AFD32C" w:rsidR="003F443E" w:rsidRPr="00636F6B" w:rsidRDefault="00613F74" w:rsidP="003F443E">
      <w:pPr>
        <w:pStyle w:val="aff7"/>
        <w:numPr>
          <w:ilvl w:val="0"/>
          <w:numId w:val="17"/>
        </w:numPr>
        <w:ind w:firstLineChars="0"/>
        <w:rPr>
          <w:lang w:eastAsia="zh-CN"/>
        </w:rPr>
      </w:pPr>
      <w:r>
        <w:rPr>
          <w:rFonts w:eastAsiaTheme="minorEastAsia"/>
          <w:lang w:eastAsia="zh-CN"/>
        </w:rPr>
        <w:t xml:space="preserve">NTN </w:t>
      </w:r>
      <w:r w:rsidR="003F443E">
        <w:rPr>
          <w:rFonts w:eastAsiaTheme="minorEastAsia" w:hint="eastAsia"/>
          <w:lang w:eastAsia="zh-CN"/>
        </w:rPr>
        <w:t>Sate</w:t>
      </w:r>
      <w:r w:rsidR="003F443E">
        <w:rPr>
          <w:rFonts w:eastAsiaTheme="minorEastAsia"/>
          <w:lang w:eastAsia="zh-CN"/>
        </w:rPr>
        <w:t>llite parameters</w:t>
      </w:r>
    </w:p>
    <w:tbl>
      <w:tblPr>
        <w:tblStyle w:val="afd"/>
        <w:tblW w:w="2782" w:type="pct"/>
        <w:jc w:val="center"/>
        <w:tblLayout w:type="fixed"/>
        <w:tblLook w:val="04A0" w:firstRow="1" w:lastRow="0" w:firstColumn="1" w:lastColumn="0" w:noHBand="0" w:noVBand="1"/>
      </w:tblPr>
      <w:tblGrid>
        <w:gridCol w:w="2173"/>
        <w:gridCol w:w="1048"/>
        <w:gridCol w:w="2137"/>
      </w:tblGrid>
      <w:tr w:rsidR="003F443E" w14:paraId="2CFD5AF0" w14:textId="77777777" w:rsidTr="00333711">
        <w:trPr>
          <w:jc w:val="center"/>
        </w:trPr>
        <w:tc>
          <w:tcPr>
            <w:tcW w:w="3221" w:type="dxa"/>
            <w:gridSpan w:val="2"/>
            <w:vAlign w:val="center"/>
          </w:tcPr>
          <w:p w14:paraId="1F19026D" w14:textId="77777777" w:rsidR="003F443E" w:rsidRDefault="003F443E" w:rsidP="00CC2852">
            <w:pPr>
              <w:snapToGrid w:val="0"/>
              <w:spacing w:after="0"/>
              <w:jc w:val="center"/>
              <w:rPr>
                <w:rFonts w:eastAsiaTheme="minorEastAsia"/>
                <w:sz w:val="18"/>
                <w:szCs w:val="15"/>
              </w:rPr>
            </w:pPr>
            <w:r>
              <w:rPr>
                <w:rFonts w:eastAsiaTheme="minorEastAsia"/>
                <w:sz w:val="18"/>
                <w:szCs w:val="15"/>
              </w:rPr>
              <w:t>Satellite orbit</w:t>
            </w:r>
          </w:p>
        </w:tc>
        <w:tc>
          <w:tcPr>
            <w:tcW w:w="2137" w:type="dxa"/>
            <w:vAlign w:val="center"/>
          </w:tcPr>
          <w:p w14:paraId="1D7ED7C2" w14:textId="77777777" w:rsidR="003F443E" w:rsidRDefault="003F443E" w:rsidP="00CC2852">
            <w:pPr>
              <w:snapToGrid w:val="0"/>
              <w:spacing w:after="0"/>
              <w:jc w:val="center"/>
              <w:rPr>
                <w:rFonts w:eastAsiaTheme="minorEastAsia"/>
                <w:sz w:val="18"/>
                <w:szCs w:val="15"/>
              </w:rPr>
            </w:pPr>
            <w:r>
              <w:rPr>
                <w:rFonts w:eastAsiaTheme="minorEastAsia"/>
                <w:sz w:val="18"/>
                <w:szCs w:val="15"/>
              </w:rPr>
              <w:t>GEO</w:t>
            </w:r>
          </w:p>
        </w:tc>
      </w:tr>
      <w:tr w:rsidR="003F443E" w14:paraId="521E3B93" w14:textId="77777777" w:rsidTr="00333711">
        <w:trPr>
          <w:jc w:val="center"/>
        </w:trPr>
        <w:tc>
          <w:tcPr>
            <w:tcW w:w="3221" w:type="dxa"/>
            <w:gridSpan w:val="2"/>
            <w:vAlign w:val="center"/>
          </w:tcPr>
          <w:p w14:paraId="0E96680E" w14:textId="77777777" w:rsidR="003F443E" w:rsidRDefault="003F443E" w:rsidP="00CC2852">
            <w:pPr>
              <w:snapToGrid w:val="0"/>
              <w:spacing w:after="0"/>
              <w:jc w:val="center"/>
              <w:rPr>
                <w:rFonts w:eastAsiaTheme="minorEastAsia"/>
                <w:sz w:val="18"/>
                <w:szCs w:val="15"/>
              </w:rPr>
            </w:pPr>
            <w:r>
              <w:rPr>
                <w:rFonts w:eastAsiaTheme="minorEastAsia"/>
                <w:sz w:val="18"/>
                <w:szCs w:val="15"/>
              </w:rPr>
              <w:t>Satellite altitude</w:t>
            </w:r>
          </w:p>
        </w:tc>
        <w:tc>
          <w:tcPr>
            <w:tcW w:w="2137" w:type="dxa"/>
            <w:vAlign w:val="center"/>
          </w:tcPr>
          <w:p w14:paraId="3B22A3C6" w14:textId="77777777" w:rsidR="003F443E" w:rsidRDefault="003F443E" w:rsidP="00CC2852">
            <w:pPr>
              <w:snapToGrid w:val="0"/>
              <w:spacing w:after="0"/>
              <w:jc w:val="center"/>
              <w:rPr>
                <w:rFonts w:eastAsiaTheme="minorEastAsia"/>
                <w:sz w:val="18"/>
                <w:szCs w:val="15"/>
              </w:rPr>
            </w:pPr>
            <w:r>
              <w:rPr>
                <w:rFonts w:eastAsiaTheme="minorEastAsia"/>
                <w:sz w:val="18"/>
                <w:szCs w:val="15"/>
              </w:rPr>
              <w:t>35786 km</w:t>
            </w:r>
          </w:p>
        </w:tc>
      </w:tr>
      <w:tr w:rsidR="003F443E" w14:paraId="3D7DA8AE" w14:textId="77777777" w:rsidTr="00333711">
        <w:trPr>
          <w:jc w:val="center"/>
        </w:trPr>
        <w:tc>
          <w:tcPr>
            <w:tcW w:w="2173" w:type="dxa"/>
            <w:vAlign w:val="center"/>
          </w:tcPr>
          <w:p w14:paraId="132CE9BE" w14:textId="77777777" w:rsidR="003F443E" w:rsidRDefault="003F443E" w:rsidP="00CC2852">
            <w:pPr>
              <w:snapToGrid w:val="0"/>
              <w:spacing w:after="0"/>
              <w:jc w:val="center"/>
              <w:rPr>
                <w:rFonts w:eastAsiaTheme="minorEastAsia"/>
                <w:sz w:val="18"/>
                <w:szCs w:val="15"/>
              </w:rPr>
            </w:pPr>
            <w:r>
              <w:rPr>
                <w:rFonts w:eastAsiaTheme="minorEastAsia"/>
                <w:sz w:val="18"/>
                <w:szCs w:val="15"/>
              </w:rPr>
              <w:t>Satellite EIRP density</w:t>
            </w:r>
          </w:p>
        </w:tc>
        <w:tc>
          <w:tcPr>
            <w:tcW w:w="1048" w:type="dxa"/>
            <w:vMerge w:val="restart"/>
            <w:vAlign w:val="center"/>
          </w:tcPr>
          <w:p w14:paraId="3D0FCC8E" w14:textId="77777777" w:rsidR="003F443E" w:rsidRPr="00D3345D" w:rsidRDefault="003F443E" w:rsidP="00CC2852">
            <w:pPr>
              <w:snapToGrid w:val="0"/>
              <w:spacing w:after="0"/>
              <w:jc w:val="center"/>
              <w:rPr>
                <w:rFonts w:eastAsiaTheme="minorEastAsia"/>
                <w:sz w:val="18"/>
                <w:szCs w:val="15"/>
                <w:lang w:eastAsia="zh-CN"/>
              </w:rPr>
            </w:pPr>
            <w:r w:rsidRPr="00D3345D">
              <w:rPr>
                <w:rFonts w:eastAsiaTheme="minorEastAsia"/>
                <w:sz w:val="18"/>
                <w:szCs w:val="15"/>
                <w:lang w:eastAsia="zh-CN"/>
              </w:rPr>
              <w:t>Ka-band</w:t>
            </w:r>
          </w:p>
          <w:p w14:paraId="222735B6" w14:textId="77777777" w:rsidR="003F443E" w:rsidRDefault="003F443E" w:rsidP="00CC2852">
            <w:pPr>
              <w:snapToGrid w:val="0"/>
              <w:spacing w:after="0"/>
              <w:jc w:val="center"/>
              <w:rPr>
                <w:rFonts w:eastAsiaTheme="minorEastAsia"/>
                <w:sz w:val="18"/>
                <w:szCs w:val="15"/>
              </w:rPr>
            </w:pPr>
            <w:r w:rsidRPr="00D3345D">
              <w:rPr>
                <w:rFonts w:eastAsiaTheme="minorEastAsia"/>
                <w:sz w:val="18"/>
                <w:szCs w:val="15"/>
                <w:lang w:eastAsia="zh-CN"/>
              </w:rPr>
              <w:t>(</w:t>
            </w:r>
            <w:proofErr w:type="gramStart"/>
            <w:r w:rsidRPr="00D3345D">
              <w:rPr>
                <w:rFonts w:eastAsiaTheme="minorEastAsia"/>
                <w:sz w:val="18"/>
                <w:szCs w:val="15"/>
                <w:lang w:eastAsia="zh-CN"/>
              </w:rPr>
              <w:t>i.e.</w:t>
            </w:r>
            <w:proofErr w:type="gramEnd"/>
            <w:r w:rsidRPr="00D3345D">
              <w:rPr>
                <w:rFonts w:eastAsiaTheme="minorEastAsia"/>
                <w:sz w:val="18"/>
                <w:szCs w:val="15"/>
                <w:lang w:eastAsia="zh-CN"/>
              </w:rPr>
              <w:t xml:space="preserve"> 20 GHz for DL)</w:t>
            </w:r>
          </w:p>
        </w:tc>
        <w:tc>
          <w:tcPr>
            <w:tcW w:w="2137" w:type="dxa"/>
          </w:tcPr>
          <w:p w14:paraId="55443D97" w14:textId="77777777" w:rsidR="003F443E" w:rsidRPr="0001704D" w:rsidRDefault="003F443E" w:rsidP="00CC2852">
            <w:pPr>
              <w:snapToGrid w:val="0"/>
              <w:spacing w:after="0"/>
              <w:jc w:val="center"/>
              <w:rPr>
                <w:rFonts w:eastAsiaTheme="minorEastAsia"/>
                <w:sz w:val="18"/>
                <w:szCs w:val="15"/>
              </w:rPr>
            </w:pPr>
            <w:r w:rsidRPr="0001704D">
              <w:rPr>
                <w:sz w:val="18"/>
              </w:rPr>
              <w:t xml:space="preserve">40 </w:t>
            </w:r>
            <w:proofErr w:type="spellStart"/>
            <w:r w:rsidRPr="0001704D">
              <w:rPr>
                <w:sz w:val="18"/>
              </w:rPr>
              <w:t>dBW</w:t>
            </w:r>
            <w:proofErr w:type="spellEnd"/>
            <w:r w:rsidRPr="0001704D">
              <w:rPr>
                <w:sz w:val="18"/>
              </w:rPr>
              <w:t>/MHz</w:t>
            </w:r>
          </w:p>
        </w:tc>
      </w:tr>
      <w:tr w:rsidR="003F443E" w14:paraId="6D4CC98D" w14:textId="77777777" w:rsidTr="00333711">
        <w:trPr>
          <w:jc w:val="center"/>
        </w:trPr>
        <w:tc>
          <w:tcPr>
            <w:tcW w:w="2173" w:type="dxa"/>
            <w:vAlign w:val="center"/>
          </w:tcPr>
          <w:p w14:paraId="700C8A79" w14:textId="77777777" w:rsidR="003F443E" w:rsidRDefault="003F443E" w:rsidP="00CC2852">
            <w:pPr>
              <w:snapToGrid w:val="0"/>
              <w:spacing w:after="0"/>
              <w:jc w:val="center"/>
              <w:rPr>
                <w:rFonts w:eastAsiaTheme="minorEastAsia"/>
                <w:sz w:val="18"/>
                <w:szCs w:val="15"/>
              </w:rPr>
            </w:pPr>
            <w:r>
              <w:rPr>
                <w:rFonts w:eastAsiaTheme="minorEastAsia"/>
                <w:sz w:val="18"/>
                <w:szCs w:val="15"/>
              </w:rPr>
              <w:t>Satellite Tx max Gain</w:t>
            </w:r>
          </w:p>
        </w:tc>
        <w:tc>
          <w:tcPr>
            <w:tcW w:w="1048" w:type="dxa"/>
            <w:vMerge/>
            <w:vAlign w:val="center"/>
          </w:tcPr>
          <w:p w14:paraId="2C29334D" w14:textId="77777777" w:rsidR="003F443E" w:rsidRDefault="003F443E" w:rsidP="00CC2852">
            <w:pPr>
              <w:snapToGrid w:val="0"/>
              <w:spacing w:after="0"/>
              <w:jc w:val="center"/>
              <w:rPr>
                <w:rFonts w:eastAsiaTheme="minorEastAsia"/>
                <w:sz w:val="18"/>
                <w:szCs w:val="15"/>
              </w:rPr>
            </w:pPr>
          </w:p>
        </w:tc>
        <w:tc>
          <w:tcPr>
            <w:tcW w:w="2137" w:type="dxa"/>
          </w:tcPr>
          <w:p w14:paraId="43A1E7D1" w14:textId="77777777" w:rsidR="003F443E" w:rsidRPr="00D3345D" w:rsidRDefault="003F443E" w:rsidP="00CC2852">
            <w:pPr>
              <w:snapToGrid w:val="0"/>
              <w:spacing w:after="0"/>
              <w:jc w:val="center"/>
              <w:rPr>
                <w:rFonts w:eastAsiaTheme="minorEastAsia"/>
                <w:sz w:val="18"/>
                <w:szCs w:val="15"/>
              </w:rPr>
            </w:pPr>
            <w:r w:rsidRPr="00D3345D">
              <w:rPr>
                <w:sz w:val="18"/>
              </w:rPr>
              <w:t xml:space="preserve">58.5 </w:t>
            </w:r>
            <w:proofErr w:type="spellStart"/>
            <w:r w:rsidRPr="00D3345D">
              <w:rPr>
                <w:sz w:val="18"/>
              </w:rPr>
              <w:t>dBi</w:t>
            </w:r>
            <w:proofErr w:type="spellEnd"/>
          </w:p>
        </w:tc>
      </w:tr>
      <w:tr w:rsidR="003F443E" w14:paraId="4393EF6B" w14:textId="77777777" w:rsidTr="00333711">
        <w:trPr>
          <w:jc w:val="center"/>
        </w:trPr>
        <w:tc>
          <w:tcPr>
            <w:tcW w:w="2173" w:type="dxa"/>
            <w:vAlign w:val="center"/>
          </w:tcPr>
          <w:p w14:paraId="35DD0BC1" w14:textId="77777777" w:rsidR="003F443E" w:rsidRDefault="003F443E" w:rsidP="00CC2852">
            <w:pPr>
              <w:snapToGrid w:val="0"/>
              <w:spacing w:after="0"/>
              <w:jc w:val="center"/>
              <w:rPr>
                <w:rFonts w:eastAsiaTheme="minorEastAsia"/>
                <w:sz w:val="18"/>
                <w:szCs w:val="15"/>
              </w:rPr>
            </w:pPr>
            <w:r>
              <w:rPr>
                <w:rFonts w:eastAsiaTheme="minorEastAsia"/>
                <w:sz w:val="18"/>
                <w:szCs w:val="15"/>
              </w:rPr>
              <w:t>Channel bandwidth</w:t>
            </w:r>
          </w:p>
        </w:tc>
        <w:tc>
          <w:tcPr>
            <w:tcW w:w="1048" w:type="dxa"/>
            <w:vMerge/>
            <w:vAlign w:val="center"/>
          </w:tcPr>
          <w:p w14:paraId="7C18AEEC" w14:textId="77777777" w:rsidR="003F443E" w:rsidRDefault="003F443E" w:rsidP="00CC2852">
            <w:pPr>
              <w:snapToGrid w:val="0"/>
              <w:spacing w:after="0"/>
              <w:jc w:val="center"/>
              <w:rPr>
                <w:rFonts w:eastAsiaTheme="minorEastAsia"/>
                <w:sz w:val="18"/>
                <w:szCs w:val="15"/>
              </w:rPr>
            </w:pPr>
          </w:p>
        </w:tc>
        <w:tc>
          <w:tcPr>
            <w:tcW w:w="2137" w:type="dxa"/>
          </w:tcPr>
          <w:p w14:paraId="59FB7C55" w14:textId="2DEC89BA" w:rsidR="003F443E" w:rsidRDefault="003F443E" w:rsidP="00CC2852">
            <w:pPr>
              <w:snapToGrid w:val="0"/>
              <w:spacing w:after="0"/>
              <w:jc w:val="center"/>
              <w:rPr>
                <w:rFonts w:eastAsiaTheme="minorEastAsia"/>
                <w:sz w:val="18"/>
                <w:szCs w:val="15"/>
              </w:rPr>
            </w:pPr>
            <w:r>
              <w:rPr>
                <w:sz w:val="16"/>
                <w:szCs w:val="16"/>
                <w:lang w:val="fr-FR" w:eastAsia="fr-FR"/>
              </w:rPr>
              <w:t>200</w:t>
            </w:r>
          </w:p>
        </w:tc>
      </w:tr>
      <w:tr w:rsidR="003F443E" w14:paraId="1DA7771D" w14:textId="77777777" w:rsidTr="00333711">
        <w:trPr>
          <w:jc w:val="center"/>
        </w:trPr>
        <w:tc>
          <w:tcPr>
            <w:tcW w:w="2173" w:type="dxa"/>
            <w:vAlign w:val="center"/>
          </w:tcPr>
          <w:p w14:paraId="1D54A467" w14:textId="77777777" w:rsidR="003F443E" w:rsidRDefault="003F443E" w:rsidP="00CC2852">
            <w:pPr>
              <w:snapToGrid w:val="0"/>
              <w:spacing w:after="0"/>
              <w:jc w:val="center"/>
              <w:rPr>
                <w:rFonts w:eastAsiaTheme="minorEastAsia"/>
                <w:sz w:val="18"/>
                <w:szCs w:val="15"/>
              </w:rPr>
            </w:pPr>
            <w:r>
              <w:rPr>
                <w:rFonts w:eastAsiaTheme="minorEastAsia"/>
                <w:sz w:val="18"/>
                <w:szCs w:val="15"/>
              </w:rPr>
              <w:t xml:space="preserve">3dB beamwidth or HPBW (Half-Power </w:t>
            </w:r>
            <w:proofErr w:type="spellStart"/>
            <w:r>
              <w:rPr>
                <w:rFonts w:eastAsiaTheme="minorEastAsia"/>
                <w:sz w:val="18"/>
                <w:szCs w:val="15"/>
              </w:rPr>
              <w:t>BandWidth</w:t>
            </w:r>
            <w:proofErr w:type="spellEnd"/>
            <w:r>
              <w:rPr>
                <w:rFonts w:eastAsiaTheme="minorEastAsia"/>
                <w:sz w:val="18"/>
                <w:szCs w:val="15"/>
              </w:rPr>
              <w:t>) of main central beam</w:t>
            </w:r>
          </w:p>
        </w:tc>
        <w:tc>
          <w:tcPr>
            <w:tcW w:w="1048" w:type="dxa"/>
            <w:vMerge/>
            <w:vAlign w:val="center"/>
          </w:tcPr>
          <w:p w14:paraId="5333D6AA" w14:textId="77777777" w:rsidR="003F443E" w:rsidRDefault="003F443E" w:rsidP="00CC2852">
            <w:pPr>
              <w:snapToGrid w:val="0"/>
              <w:spacing w:after="0"/>
              <w:jc w:val="center"/>
              <w:rPr>
                <w:rFonts w:eastAsiaTheme="minorEastAsia"/>
                <w:sz w:val="18"/>
                <w:szCs w:val="15"/>
              </w:rPr>
            </w:pPr>
          </w:p>
        </w:tc>
        <w:tc>
          <w:tcPr>
            <w:tcW w:w="2137" w:type="dxa"/>
            <w:vAlign w:val="center"/>
          </w:tcPr>
          <w:p w14:paraId="06BF0A08" w14:textId="77777777" w:rsidR="003F443E" w:rsidRPr="00D3345D" w:rsidRDefault="003F443E" w:rsidP="00CC2852">
            <w:pPr>
              <w:snapToGrid w:val="0"/>
              <w:spacing w:after="0"/>
              <w:jc w:val="center"/>
              <w:rPr>
                <w:rFonts w:eastAsiaTheme="minorEastAsia"/>
                <w:sz w:val="18"/>
                <w:szCs w:val="15"/>
              </w:rPr>
            </w:pPr>
            <w:r w:rsidRPr="00D3345D">
              <w:rPr>
                <w:sz w:val="18"/>
              </w:rPr>
              <w:t>0.1765</w:t>
            </w:r>
            <w:r w:rsidRPr="00D3345D" w:rsidDel="00266299">
              <w:rPr>
                <w:sz w:val="18"/>
              </w:rPr>
              <w:t xml:space="preserve"> </w:t>
            </w:r>
            <w:proofErr w:type="spellStart"/>
            <w:r w:rsidRPr="00D3345D">
              <w:rPr>
                <w:sz w:val="18"/>
              </w:rPr>
              <w:t>deg</w:t>
            </w:r>
            <w:proofErr w:type="spellEnd"/>
          </w:p>
        </w:tc>
      </w:tr>
      <w:tr w:rsidR="003F443E" w14:paraId="086851E4" w14:textId="77777777" w:rsidTr="00333711">
        <w:trPr>
          <w:jc w:val="center"/>
        </w:trPr>
        <w:tc>
          <w:tcPr>
            <w:tcW w:w="2173" w:type="dxa"/>
            <w:vAlign w:val="center"/>
          </w:tcPr>
          <w:p w14:paraId="594BA00B" w14:textId="77777777" w:rsidR="003F443E" w:rsidRDefault="003F443E" w:rsidP="00CC2852">
            <w:pPr>
              <w:snapToGrid w:val="0"/>
              <w:spacing w:after="0"/>
              <w:jc w:val="center"/>
              <w:rPr>
                <w:rFonts w:eastAsiaTheme="minorEastAsia"/>
                <w:sz w:val="18"/>
                <w:szCs w:val="15"/>
              </w:rPr>
            </w:pPr>
            <w:r>
              <w:rPr>
                <w:rFonts w:eastAsiaTheme="minorEastAsia"/>
                <w:sz w:val="18"/>
                <w:szCs w:val="15"/>
              </w:rPr>
              <w:t>Satellite beam diameter</w:t>
            </w:r>
          </w:p>
        </w:tc>
        <w:tc>
          <w:tcPr>
            <w:tcW w:w="1048" w:type="dxa"/>
            <w:vMerge/>
            <w:vAlign w:val="center"/>
          </w:tcPr>
          <w:p w14:paraId="4547B44A" w14:textId="77777777" w:rsidR="003F443E" w:rsidRDefault="003F443E" w:rsidP="00CC2852">
            <w:pPr>
              <w:snapToGrid w:val="0"/>
              <w:spacing w:after="0"/>
              <w:jc w:val="center"/>
              <w:rPr>
                <w:rFonts w:eastAsiaTheme="minorEastAsia"/>
                <w:sz w:val="18"/>
                <w:szCs w:val="15"/>
              </w:rPr>
            </w:pPr>
          </w:p>
        </w:tc>
        <w:tc>
          <w:tcPr>
            <w:tcW w:w="2137" w:type="dxa"/>
            <w:vAlign w:val="center"/>
          </w:tcPr>
          <w:p w14:paraId="6ADC631B" w14:textId="77777777" w:rsidR="003F443E" w:rsidRDefault="003F443E" w:rsidP="00CC2852">
            <w:pPr>
              <w:snapToGrid w:val="0"/>
              <w:spacing w:after="0"/>
              <w:jc w:val="center"/>
              <w:rPr>
                <w:rFonts w:eastAsiaTheme="minorEastAsia"/>
                <w:sz w:val="18"/>
                <w:szCs w:val="15"/>
              </w:rPr>
            </w:pPr>
            <w:r>
              <w:rPr>
                <w:rFonts w:eastAsiaTheme="minorEastAsia"/>
                <w:sz w:val="18"/>
                <w:szCs w:val="15"/>
              </w:rPr>
              <w:t>110 km</w:t>
            </w:r>
          </w:p>
        </w:tc>
      </w:tr>
      <w:tr w:rsidR="003F443E" w14:paraId="2F98042C" w14:textId="77777777" w:rsidTr="00333711">
        <w:trPr>
          <w:jc w:val="center"/>
        </w:trPr>
        <w:tc>
          <w:tcPr>
            <w:tcW w:w="2173" w:type="dxa"/>
            <w:vAlign w:val="center"/>
          </w:tcPr>
          <w:p w14:paraId="49A93E7D" w14:textId="77777777" w:rsidR="003F443E" w:rsidRDefault="003F443E" w:rsidP="00CC2852">
            <w:pPr>
              <w:snapToGrid w:val="0"/>
              <w:spacing w:after="0"/>
              <w:jc w:val="center"/>
              <w:rPr>
                <w:rFonts w:eastAsiaTheme="minorEastAsia"/>
                <w:sz w:val="18"/>
                <w:szCs w:val="15"/>
              </w:rPr>
            </w:pPr>
            <w:bookmarkStart w:id="0" w:name="OLE_LINK62"/>
            <w:r>
              <w:rPr>
                <w:rFonts w:eastAsiaTheme="minorEastAsia"/>
                <w:sz w:val="18"/>
                <w:szCs w:val="15"/>
              </w:rPr>
              <w:t>G/T</w:t>
            </w:r>
            <w:bookmarkEnd w:id="0"/>
          </w:p>
        </w:tc>
        <w:tc>
          <w:tcPr>
            <w:tcW w:w="1048" w:type="dxa"/>
            <w:vMerge w:val="restart"/>
            <w:vAlign w:val="center"/>
          </w:tcPr>
          <w:p w14:paraId="7CCF0F1B" w14:textId="77777777" w:rsidR="003F443E" w:rsidRDefault="003F443E" w:rsidP="00CC2852">
            <w:pPr>
              <w:snapToGrid w:val="0"/>
              <w:spacing w:after="0"/>
              <w:jc w:val="center"/>
              <w:rPr>
                <w:rFonts w:eastAsiaTheme="minorEastAsia"/>
                <w:sz w:val="18"/>
                <w:szCs w:val="15"/>
              </w:rPr>
            </w:pPr>
            <w:r w:rsidRPr="00D3345D">
              <w:rPr>
                <w:rFonts w:eastAsiaTheme="minorEastAsia"/>
                <w:sz w:val="18"/>
                <w:szCs w:val="15"/>
              </w:rPr>
              <w:t>Ka-band (</w:t>
            </w:r>
            <w:proofErr w:type="gramStart"/>
            <w:r w:rsidRPr="00D3345D">
              <w:rPr>
                <w:rFonts w:eastAsiaTheme="minorEastAsia"/>
                <w:sz w:val="18"/>
                <w:szCs w:val="15"/>
              </w:rPr>
              <w:t>i.e.</w:t>
            </w:r>
            <w:proofErr w:type="gramEnd"/>
            <w:r w:rsidRPr="00D3345D">
              <w:rPr>
                <w:rFonts w:eastAsiaTheme="minorEastAsia"/>
                <w:sz w:val="18"/>
                <w:szCs w:val="15"/>
              </w:rPr>
              <w:t xml:space="preserve"> 30 GHz for UL)</w:t>
            </w:r>
          </w:p>
        </w:tc>
        <w:tc>
          <w:tcPr>
            <w:tcW w:w="2137" w:type="dxa"/>
            <w:vAlign w:val="center"/>
          </w:tcPr>
          <w:p w14:paraId="2E838CE0" w14:textId="77777777" w:rsidR="003F443E" w:rsidRDefault="003F443E" w:rsidP="00CC2852">
            <w:pPr>
              <w:snapToGrid w:val="0"/>
              <w:spacing w:after="0"/>
              <w:jc w:val="center"/>
              <w:rPr>
                <w:rFonts w:eastAsiaTheme="minorEastAsia"/>
                <w:sz w:val="18"/>
                <w:szCs w:val="15"/>
              </w:rPr>
            </w:pPr>
            <w:r>
              <w:rPr>
                <w:rFonts w:eastAsiaTheme="minorEastAsia"/>
                <w:sz w:val="18"/>
                <w:szCs w:val="15"/>
              </w:rPr>
              <w:t>28 dB K</w:t>
            </w:r>
            <w:r>
              <w:rPr>
                <w:rFonts w:eastAsiaTheme="minorEastAsia"/>
                <w:sz w:val="18"/>
                <w:szCs w:val="15"/>
                <w:vertAlign w:val="superscript"/>
              </w:rPr>
              <w:t>-1</w:t>
            </w:r>
          </w:p>
        </w:tc>
      </w:tr>
      <w:tr w:rsidR="003F443E" w14:paraId="0C5B2814" w14:textId="77777777" w:rsidTr="00333711">
        <w:trPr>
          <w:jc w:val="center"/>
        </w:trPr>
        <w:tc>
          <w:tcPr>
            <w:tcW w:w="2173" w:type="dxa"/>
            <w:vAlign w:val="center"/>
          </w:tcPr>
          <w:p w14:paraId="75E4D87C" w14:textId="77777777" w:rsidR="003F443E" w:rsidRDefault="003F443E" w:rsidP="00CC2852">
            <w:pPr>
              <w:snapToGrid w:val="0"/>
              <w:spacing w:after="0"/>
              <w:jc w:val="center"/>
              <w:rPr>
                <w:rFonts w:eastAsiaTheme="minorEastAsia"/>
                <w:sz w:val="18"/>
                <w:szCs w:val="15"/>
              </w:rPr>
            </w:pPr>
            <w:r>
              <w:rPr>
                <w:rFonts w:eastAsiaTheme="minorEastAsia"/>
                <w:sz w:val="18"/>
                <w:szCs w:val="15"/>
              </w:rPr>
              <w:t>Satellite Rx max Gain</w:t>
            </w:r>
          </w:p>
        </w:tc>
        <w:tc>
          <w:tcPr>
            <w:tcW w:w="1048" w:type="dxa"/>
            <w:vMerge/>
            <w:vAlign w:val="center"/>
          </w:tcPr>
          <w:p w14:paraId="6751F858" w14:textId="77777777" w:rsidR="003F443E" w:rsidRDefault="003F443E" w:rsidP="00CC2852">
            <w:pPr>
              <w:snapToGrid w:val="0"/>
              <w:spacing w:after="0"/>
              <w:jc w:val="center"/>
              <w:rPr>
                <w:rFonts w:eastAsiaTheme="minorEastAsia"/>
                <w:sz w:val="18"/>
                <w:szCs w:val="15"/>
              </w:rPr>
            </w:pPr>
          </w:p>
        </w:tc>
        <w:tc>
          <w:tcPr>
            <w:tcW w:w="2137" w:type="dxa"/>
            <w:vAlign w:val="center"/>
          </w:tcPr>
          <w:p w14:paraId="4EB12601" w14:textId="77777777" w:rsidR="003F443E" w:rsidRDefault="003F443E" w:rsidP="00CC2852">
            <w:pPr>
              <w:snapToGrid w:val="0"/>
              <w:spacing w:after="0"/>
              <w:jc w:val="center"/>
              <w:rPr>
                <w:rFonts w:eastAsiaTheme="minorEastAsia"/>
                <w:sz w:val="18"/>
                <w:szCs w:val="15"/>
              </w:rPr>
            </w:pPr>
            <w:r>
              <w:rPr>
                <w:rFonts w:eastAsiaTheme="minorEastAsia"/>
                <w:sz w:val="18"/>
                <w:szCs w:val="15"/>
              </w:rPr>
              <w:t xml:space="preserve">58.5 </w:t>
            </w:r>
            <w:proofErr w:type="spellStart"/>
            <w:r>
              <w:rPr>
                <w:rFonts w:eastAsiaTheme="minorEastAsia"/>
                <w:sz w:val="18"/>
                <w:szCs w:val="15"/>
              </w:rPr>
              <w:t>dBi</w:t>
            </w:r>
            <w:proofErr w:type="spellEnd"/>
          </w:p>
        </w:tc>
      </w:tr>
    </w:tbl>
    <w:p w14:paraId="648ABEDC" w14:textId="666C703F" w:rsidR="0069737F" w:rsidRDefault="0069737F">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3"/>
        <w:gridCol w:w="3848"/>
        <w:gridCol w:w="2548"/>
      </w:tblGrid>
      <w:tr w:rsidR="003F443E" w14:paraId="1AC4D9F5" w14:textId="77777777" w:rsidTr="00CC2852">
        <w:tc>
          <w:tcPr>
            <w:tcW w:w="1679" w:type="pct"/>
            <w:tcBorders>
              <w:top w:val="single" w:sz="4" w:space="0" w:color="auto"/>
              <w:left w:val="single" w:sz="4" w:space="0" w:color="auto"/>
              <w:bottom w:val="single" w:sz="4" w:space="0" w:color="auto"/>
              <w:right w:val="single" w:sz="4" w:space="0" w:color="auto"/>
            </w:tcBorders>
          </w:tcPr>
          <w:p w14:paraId="3C7B7861" w14:textId="77777777" w:rsidR="003F443E" w:rsidRDefault="003F443E" w:rsidP="00CC2852">
            <w:pPr>
              <w:snapToGrid w:val="0"/>
              <w:spacing w:after="0"/>
              <w:jc w:val="center"/>
              <w:rPr>
                <w:rFonts w:eastAsiaTheme="minorEastAsia"/>
                <w:b/>
                <w:sz w:val="18"/>
                <w:szCs w:val="15"/>
              </w:rPr>
            </w:pPr>
            <w:r>
              <w:rPr>
                <w:rFonts w:eastAsiaTheme="minorEastAsia"/>
                <w:b/>
                <w:sz w:val="18"/>
                <w:szCs w:val="15"/>
              </w:rPr>
              <w:t>Parameters</w:t>
            </w:r>
          </w:p>
        </w:tc>
        <w:tc>
          <w:tcPr>
            <w:tcW w:w="1998" w:type="pct"/>
            <w:tcBorders>
              <w:top w:val="single" w:sz="4" w:space="0" w:color="auto"/>
              <w:left w:val="single" w:sz="4" w:space="0" w:color="auto"/>
              <w:bottom w:val="single" w:sz="4" w:space="0" w:color="auto"/>
              <w:right w:val="single" w:sz="4" w:space="0" w:color="auto"/>
            </w:tcBorders>
          </w:tcPr>
          <w:p w14:paraId="67C601AB" w14:textId="77777777" w:rsidR="003F443E" w:rsidRDefault="003F443E" w:rsidP="00CC2852">
            <w:pPr>
              <w:snapToGrid w:val="0"/>
              <w:spacing w:after="0"/>
              <w:jc w:val="center"/>
              <w:rPr>
                <w:rFonts w:eastAsiaTheme="minorEastAsia"/>
                <w:b/>
                <w:sz w:val="18"/>
                <w:szCs w:val="15"/>
              </w:rPr>
            </w:pPr>
            <w:r>
              <w:rPr>
                <w:rFonts w:eastAsiaTheme="minorEastAsia" w:hint="eastAsia"/>
                <w:b/>
                <w:sz w:val="18"/>
                <w:szCs w:val="15"/>
              </w:rPr>
              <w:t>NTN</w:t>
            </w:r>
          </w:p>
        </w:tc>
        <w:tc>
          <w:tcPr>
            <w:tcW w:w="1323" w:type="pct"/>
            <w:tcBorders>
              <w:top w:val="single" w:sz="4" w:space="0" w:color="auto"/>
              <w:left w:val="single" w:sz="4" w:space="0" w:color="auto"/>
              <w:bottom w:val="single" w:sz="4" w:space="0" w:color="auto"/>
              <w:right w:val="single" w:sz="4" w:space="0" w:color="auto"/>
            </w:tcBorders>
          </w:tcPr>
          <w:p w14:paraId="323AF48F" w14:textId="77777777" w:rsidR="003F443E" w:rsidRDefault="003F443E" w:rsidP="00CC2852">
            <w:pPr>
              <w:snapToGrid w:val="0"/>
              <w:spacing w:after="0"/>
              <w:jc w:val="center"/>
              <w:rPr>
                <w:rFonts w:eastAsiaTheme="minorEastAsia"/>
                <w:b/>
                <w:sz w:val="18"/>
                <w:szCs w:val="15"/>
              </w:rPr>
            </w:pPr>
            <w:r>
              <w:rPr>
                <w:rFonts w:eastAsiaTheme="minorEastAsia" w:hint="eastAsia"/>
                <w:b/>
                <w:sz w:val="18"/>
                <w:szCs w:val="15"/>
              </w:rPr>
              <w:t>R</w:t>
            </w:r>
            <w:r>
              <w:rPr>
                <w:rFonts w:eastAsiaTheme="minorEastAsia"/>
                <w:b/>
                <w:sz w:val="18"/>
                <w:szCs w:val="15"/>
              </w:rPr>
              <w:t>emark</w:t>
            </w:r>
          </w:p>
        </w:tc>
      </w:tr>
      <w:tr w:rsidR="003F443E" w14:paraId="5AAEDACA" w14:textId="77777777" w:rsidTr="00CC2852">
        <w:tc>
          <w:tcPr>
            <w:tcW w:w="1679" w:type="pct"/>
            <w:tcBorders>
              <w:top w:val="single" w:sz="4" w:space="0" w:color="auto"/>
              <w:left w:val="single" w:sz="4" w:space="0" w:color="auto"/>
              <w:bottom w:val="single" w:sz="4" w:space="0" w:color="auto"/>
              <w:right w:val="single" w:sz="4" w:space="0" w:color="auto"/>
            </w:tcBorders>
          </w:tcPr>
          <w:p w14:paraId="0CEA54D6" w14:textId="77777777" w:rsidR="003F443E" w:rsidRDefault="003F443E" w:rsidP="00CC2852">
            <w:pPr>
              <w:snapToGrid w:val="0"/>
              <w:spacing w:after="0"/>
              <w:jc w:val="center"/>
              <w:rPr>
                <w:rFonts w:eastAsiaTheme="minorEastAsia"/>
                <w:sz w:val="18"/>
                <w:szCs w:val="15"/>
              </w:rPr>
            </w:pPr>
            <w:r>
              <w:rPr>
                <w:rFonts w:eastAsiaTheme="minorEastAsia"/>
                <w:sz w:val="18"/>
                <w:szCs w:val="15"/>
              </w:rPr>
              <w:t>Carrier frequency</w:t>
            </w:r>
          </w:p>
        </w:tc>
        <w:tc>
          <w:tcPr>
            <w:tcW w:w="1998" w:type="pct"/>
            <w:tcBorders>
              <w:top w:val="single" w:sz="4" w:space="0" w:color="auto"/>
              <w:left w:val="single" w:sz="4" w:space="0" w:color="auto"/>
              <w:bottom w:val="single" w:sz="4" w:space="0" w:color="auto"/>
              <w:right w:val="single" w:sz="4" w:space="0" w:color="auto"/>
            </w:tcBorders>
          </w:tcPr>
          <w:p w14:paraId="14C55E80" w14:textId="77777777" w:rsidR="003F443E" w:rsidRDefault="003F443E" w:rsidP="00CC2852">
            <w:pPr>
              <w:snapToGrid w:val="0"/>
              <w:spacing w:after="0"/>
              <w:jc w:val="center"/>
              <w:rPr>
                <w:rFonts w:eastAsiaTheme="minorEastAsia"/>
                <w:sz w:val="18"/>
                <w:szCs w:val="15"/>
              </w:rPr>
            </w:pPr>
            <w:r>
              <w:rPr>
                <w:rFonts w:eastAsiaTheme="minorEastAsia"/>
                <w:sz w:val="18"/>
                <w:szCs w:val="15"/>
              </w:rPr>
              <w:t>30</w:t>
            </w:r>
            <w:proofErr w:type="gramStart"/>
            <w:r>
              <w:rPr>
                <w:rFonts w:eastAsiaTheme="minorEastAsia" w:hint="eastAsia"/>
                <w:sz w:val="18"/>
                <w:szCs w:val="15"/>
              </w:rPr>
              <w:t>GHz</w:t>
            </w:r>
            <w:r>
              <w:rPr>
                <w:rFonts w:eastAsiaTheme="minorEastAsia"/>
                <w:sz w:val="18"/>
                <w:szCs w:val="15"/>
              </w:rPr>
              <w:t>(</w:t>
            </w:r>
            <w:proofErr w:type="gramEnd"/>
            <w:r>
              <w:rPr>
                <w:rFonts w:eastAsiaTheme="minorEastAsia"/>
                <w:sz w:val="18"/>
                <w:szCs w:val="15"/>
              </w:rPr>
              <w:t>UL)/20GHz(DL)</w:t>
            </w:r>
          </w:p>
        </w:tc>
        <w:tc>
          <w:tcPr>
            <w:tcW w:w="1323" w:type="pct"/>
            <w:tcBorders>
              <w:top w:val="single" w:sz="4" w:space="0" w:color="auto"/>
              <w:left w:val="single" w:sz="4" w:space="0" w:color="auto"/>
              <w:bottom w:val="single" w:sz="4" w:space="0" w:color="auto"/>
              <w:right w:val="single" w:sz="4" w:space="0" w:color="auto"/>
            </w:tcBorders>
          </w:tcPr>
          <w:p w14:paraId="72C71649" w14:textId="77777777" w:rsidR="003F443E" w:rsidRDefault="003F443E" w:rsidP="00CC2852">
            <w:pPr>
              <w:snapToGrid w:val="0"/>
              <w:spacing w:after="0"/>
              <w:jc w:val="center"/>
              <w:rPr>
                <w:rFonts w:eastAsiaTheme="minorEastAsia"/>
                <w:sz w:val="18"/>
                <w:szCs w:val="15"/>
              </w:rPr>
            </w:pPr>
          </w:p>
        </w:tc>
      </w:tr>
      <w:tr w:rsidR="003F443E" w14:paraId="36FE363F" w14:textId="77777777" w:rsidTr="00CC2852">
        <w:tc>
          <w:tcPr>
            <w:tcW w:w="1679" w:type="pct"/>
            <w:tcBorders>
              <w:top w:val="single" w:sz="4" w:space="0" w:color="auto"/>
              <w:left w:val="single" w:sz="4" w:space="0" w:color="auto"/>
              <w:bottom w:val="single" w:sz="4" w:space="0" w:color="auto"/>
              <w:right w:val="single" w:sz="4" w:space="0" w:color="auto"/>
            </w:tcBorders>
          </w:tcPr>
          <w:p w14:paraId="010C635C" w14:textId="77777777" w:rsidR="003F443E" w:rsidRPr="003F443E" w:rsidRDefault="003F443E" w:rsidP="00CC2852">
            <w:pPr>
              <w:snapToGrid w:val="0"/>
              <w:spacing w:after="0"/>
              <w:jc w:val="center"/>
              <w:rPr>
                <w:rFonts w:eastAsiaTheme="minorEastAsia"/>
                <w:sz w:val="18"/>
                <w:szCs w:val="15"/>
              </w:rPr>
            </w:pPr>
            <w:r w:rsidRPr="003F443E">
              <w:rPr>
                <w:rFonts w:eastAsiaTheme="minorEastAsia"/>
                <w:sz w:val="18"/>
                <w:szCs w:val="15"/>
              </w:rPr>
              <w:t xml:space="preserve">The number of active UE (UL) </w:t>
            </w:r>
          </w:p>
        </w:tc>
        <w:tc>
          <w:tcPr>
            <w:tcW w:w="1998" w:type="pct"/>
            <w:tcBorders>
              <w:top w:val="single" w:sz="4" w:space="0" w:color="auto"/>
              <w:left w:val="single" w:sz="4" w:space="0" w:color="auto"/>
              <w:bottom w:val="single" w:sz="4" w:space="0" w:color="auto"/>
              <w:right w:val="single" w:sz="4" w:space="0" w:color="auto"/>
            </w:tcBorders>
          </w:tcPr>
          <w:p w14:paraId="534C6A15" w14:textId="6AEA2B71" w:rsidR="003F443E" w:rsidRPr="003F443E" w:rsidRDefault="003F443E" w:rsidP="00CC2852">
            <w:pPr>
              <w:spacing w:after="0"/>
            </w:pPr>
            <w:r w:rsidRPr="003F443E">
              <w:rPr>
                <w:rFonts w:eastAsiaTheme="minorEastAsia"/>
                <w:sz w:val="18"/>
                <w:szCs w:val="15"/>
              </w:rPr>
              <w:t xml:space="preserve">9 UEs and 2RBs per UE </w:t>
            </w:r>
            <w:r w:rsidRPr="003F443E">
              <w:rPr>
                <w:rFonts w:eastAsiaTheme="minorEastAsia" w:hint="eastAsia"/>
                <w:sz w:val="18"/>
                <w:szCs w:val="15"/>
              </w:rPr>
              <w:t>for</w:t>
            </w:r>
            <w:r w:rsidRPr="003F443E">
              <w:rPr>
                <w:rFonts w:eastAsiaTheme="minorEastAsia"/>
                <w:sz w:val="18"/>
                <w:szCs w:val="15"/>
              </w:rPr>
              <w:t xml:space="preserve"> </w:t>
            </w:r>
            <w:r w:rsidRPr="003F443E">
              <w:rPr>
                <w:rFonts w:eastAsiaTheme="minorEastAsia" w:hint="eastAsia"/>
                <w:sz w:val="18"/>
                <w:szCs w:val="15"/>
              </w:rPr>
              <w:t>GEO</w:t>
            </w:r>
            <w:r w:rsidRPr="003F443E">
              <w:rPr>
                <w:rFonts w:eastAsiaTheme="minorEastAsia"/>
                <w:sz w:val="18"/>
                <w:szCs w:val="15"/>
              </w:rPr>
              <w:t xml:space="preserve"> </w:t>
            </w:r>
            <w:r w:rsidRPr="003F443E">
              <w:rPr>
                <w:rFonts w:eastAsiaTheme="minorEastAsia" w:hint="eastAsia"/>
                <w:sz w:val="18"/>
                <w:szCs w:val="15"/>
              </w:rPr>
              <w:t>and</w:t>
            </w:r>
            <w:r w:rsidRPr="003F443E">
              <w:rPr>
                <w:rFonts w:eastAsiaTheme="minorEastAsia"/>
                <w:sz w:val="18"/>
                <w:szCs w:val="15"/>
              </w:rPr>
              <w:t xml:space="preserve"> </w:t>
            </w:r>
            <w:r w:rsidRPr="003F443E">
              <w:rPr>
                <w:rFonts w:eastAsiaTheme="minorEastAsia" w:hint="eastAsia"/>
                <w:sz w:val="18"/>
                <w:szCs w:val="15"/>
              </w:rPr>
              <w:t>LEO</w:t>
            </w:r>
            <w:r w:rsidRPr="003F443E">
              <w:rPr>
                <w:rFonts w:eastAsiaTheme="minorEastAsia"/>
                <w:sz w:val="18"/>
                <w:szCs w:val="15"/>
                <w:vertAlign w:val="superscript"/>
              </w:rPr>
              <w:t>1</w:t>
            </w:r>
          </w:p>
        </w:tc>
        <w:tc>
          <w:tcPr>
            <w:tcW w:w="1323" w:type="pct"/>
            <w:tcBorders>
              <w:top w:val="single" w:sz="4" w:space="0" w:color="auto"/>
              <w:left w:val="single" w:sz="4" w:space="0" w:color="auto"/>
              <w:bottom w:val="single" w:sz="4" w:space="0" w:color="auto"/>
              <w:right w:val="single" w:sz="4" w:space="0" w:color="auto"/>
            </w:tcBorders>
          </w:tcPr>
          <w:p w14:paraId="358E812C" w14:textId="77777777" w:rsidR="003F443E" w:rsidRDefault="003F443E" w:rsidP="00CC2852">
            <w:pPr>
              <w:snapToGrid w:val="0"/>
              <w:spacing w:after="0"/>
              <w:jc w:val="center"/>
              <w:rPr>
                <w:rFonts w:eastAsiaTheme="minorEastAsia"/>
                <w:sz w:val="18"/>
                <w:szCs w:val="15"/>
                <w:lang w:eastAsia="zh-CN"/>
              </w:rPr>
            </w:pPr>
          </w:p>
        </w:tc>
      </w:tr>
      <w:tr w:rsidR="003F443E" w14:paraId="65759CED" w14:textId="77777777" w:rsidTr="00CC2852">
        <w:tc>
          <w:tcPr>
            <w:tcW w:w="1679" w:type="pct"/>
            <w:tcBorders>
              <w:top w:val="single" w:sz="4" w:space="0" w:color="auto"/>
              <w:left w:val="single" w:sz="4" w:space="0" w:color="auto"/>
              <w:bottom w:val="single" w:sz="4" w:space="0" w:color="auto"/>
              <w:right w:val="single" w:sz="4" w:space="0" w:color="auto"/>
            </w:tcBorders>
          </w:tcPr>
          <w:p w14:paraId="5173F0BE" w14:textId="77777777" w:rsidR="003F443E" w:rsidRDefault="003F443E" w:rsidP="00CC2852">
            <w:pPr>
              <w:snapToGrid w:val="0"/>
              <w:spacing w:after="0"/>
              <w:jc w:val="center"/>
              <w:rPr>
                <w:rFonts w:eastAsiaTheme="minorEastAsia"/>
                <w:sz w:val="18"/>
                <w:szCs w:val="15"/>
              </w:rPr>
            </w:pPr>
            <w:r>
              <w:rPr>
                <w:rFonts w:eastAsiaTheme="minorEastAsia"/>
                <w:sz w:val="18"/>
                <w:szCs w:val="15"/>
              </w:rPr>
              <w:t xml:space="preserve">The number of active UE (DL) </w:t>
            </w:r>
          </w:p>
        </w:tc>
        <w:tc>
          <w:tcPr>
            <w:tcW w:w="1998" w:type="pct"/>
            <w:tcBorders>
              <w:top w:val="single" w:sz="4" w:space="0" w:color="auto"/>
              <w:left w:val="single" w:sz="4" w:space="0" w:color="auto"/>
              <w:bottom w:val="single" w:sz="4" w:space="0" w:color="auto"/>
              <w:right w:val="single" w:sz="4" w:space="0" w:color="auto"/>
            </w:tcBorders>
          </w:tcPr>
          <w:p w14:paraId="67E78B67" w14:textId="77777777" w:rsidR="003F443E" w:rsidRDefault="003F443E" w:rsidP="00CC2852">
            <w:pPr>
              <w:snapToGrid w:val="0"/>
              <w:spacing w:after="0"/>
              <w:jc w:val="center"/>
              <w:rPr>
                <w:rFonts w:eastAsiaTheme="minorEastAsia"/>
                <w:sz w:val="18"/>
                <w:szCs w:val="15"/>
              </w:rPr>
            </w:pPr>
            <w:r>
              <w:rPr>
                <w:rFonts w:eastAsiaTheme="minorEastAsia"/>
                <w:sz w:val="18"/>
                <w:szCs w:val="15"/>
              </w:rPr>
              <w:t>1</w:t>
            </w:r>
          </w:p>
        </w:tc>
        <w:tc>
          <w:tcPr>
            <w:tcW w:w="1323" w:type="pct"/>
            <w:tcBorders>
              <w:top w:val="single" w:sz="4" w:space="0" w:color="auto"/>
              <w:left w:val="single" w:sz="4" w:space="0" w:color="auto"/>
              <w:bottom w:val="single" w:sz="4" w:space="0" w:color="auto"/>
              <w:right w:val="single" w:sz="4" w:space="0" w:color="auto"/>
            </w:tcBorders>
          </w:tcPr>
          <w:p w14:paraId="38DBDB37" w14:textId="77777777" w:rsidR="003F443E" w:rsidRDefault="003F443E" w:rsidP="00CC2852">
            <w:pPr>
              <w:snapToGrid w:val="0"/>
              <w:spacing w:after="0"/>
              <w:jc w:val="center"/>
              <w:rPr>
                <w:rFonts w:eastAsiaTheme="minorEastAsia"/>
                <w:sz w:val="18"/>
                <w:szCs w:val="15"/>
                <w:lang w:eastAsia="zh-CN"/>
              </w:rPr>
            </w:pPr>
            <w:r>
              <w:rPr>
                <w:rFonts w:eastAsiaTheme="minorEastAsia" w:hint="eastAsia"/>
                <w:sz w:val="18"/>
                <w:szCs w:val="15"/>
                <w:lang w:eastAsia="zh-CN"/>
              </w:rPr>
              <w:t>S</w:t>
            </w:r>
            <w:r>
              <w:rPr>
                <w:rFonts w:eastAsiaTheme="minorEastAsia"/>
                <w:sz w:val="18"/>
                <w:szCs w:val="15"/>
                <w:lang w:eastAsia="zh-CN"/>
              </w:rPr>
              <w:t>ame with TN</w:t>
            </w:r>
          </w:p>
        </w:tc>
      </w:tr>
      <w:tr w:rsidR="003F443E" w14:paraId="53D3D14E" w14:textId="77777777" w:rsidTr="00CC2852">
        <w:tc>
          <w:tcPr>
            <w:tcW w:w="1679" w:type="pct"/>
            <w:tcBorders>
              <w:top w:val="single" w:sz="4" w:space="0" w:color="auto"/>
              <w:left w:val="single" w:sz="4" w:space="0" w:color="auto"/>
              <w:bottom w:val="single" w:sz="4" w:space="0" w:color="auto"/>
              <w:right w:val="single" w:sz="4" w:space="0" w:color="auto"/>
            </w:tcBorders>
          </w:tcPr>
          <w:p w14:paraId="6C122908" w14:textId="77777777" w:rsidR="003F443E" w:rsidRDefault="003F443E" w:rsidP="00CC2852">
            <w:pPr>
              <w:snapToGrid w:val="0"/>
              <w:spacing w:after="0"/>
              <w:jc w:val="center"/>
              <w:rPr>
                <w:rFonts w:eastAsiaTheme="minorEastAsia"/>
                <w:sz w:val="18"/>
                <w:szCs w:val="15"/>
              </w:rPr>
            </w:pPr>
            <w:r>
              <w:rPr>
                <w:rFonts w:eastAsiaTheme="minorEastAsia"/>
                <w:sz w:val="18"/>
                <w:szCs w:val="15"/>
              </w:rPr>
              <w:t>Traffic model</w:t>
            </w:r>
          </w:p>
        </w:tc>
        <w:tc>
          <w:tcPr>
            <w:tcW w:w="1998" w:type="pct"/>
            <w:tcBorders>
              <w:top w:val="single" w:sz="4" w:space="0" w:color="auto"/>
              <w:left w:val="single" w:sz="4" w:space="0" w:color="auto"/>
              <w:bottom w:val="single" w:sz="4" w:space="0" w:color="auto"/>
              <w:right w:val="single" w:sz="4" w:space="0" w:color="auto"/>
            </w:tcBorders>
          </w:tcPr>
          <w:p w14:paraId="0FBCF831" w14:textId="77777777" w:rsidR="003F443E" w:rsidRDefault="003F443E" w:rsidP="00CC2852">
            <w:pPr>
              <w:snapToGrid w:val="0"/>
              <w:spacing w:after="0"/>
              <w:jc w:val="center"/>
              <w:rPr>
                <w:rFonts w:eastAsiaTheme="minorEastAsia"/>
                <w:sz w:val="18"/>
                <w:szCs w:val="15"/>
              </w:rPr>
            </w:pPr>
            <w:r>
              <w:rPr>
                <w:rFonts w:eastAsiaTheme="minorEastAsia"/>
                <w:sz w:val="18"/>
                <w:szCs w:val="15"/>
              </w:rPr>
              <w:t>Full buffer</w:t>
            </w:r>
          </w:p>
        </w:tc>
        <w:tc>
          <w:tcPr>
            <w:tcW w:w="1323" w:type="pct"/>
            <w:tcBorders>
              <w:top w:val="single" w:sz="4" w:space="0" w:color="auto"/>
              <w:left w:val="single" w:sz="4" w:space="0" w:color="auto"/>
              <w:bottom w:val="single" w:sz="4" w:space="0" w:color="auto"/>
              <w:right w:val="single" w:sz="4" w:space="0" w:color="auto"/>
            </w:tcBorders>
          </w:tcPr>
          <w:p w14:paraId="5F8A3303" w14:textId="77777777" w:rsidR="003F443E" w:rsidRDefault="003F443E" w:rsidP="00CC2852">
            <w:pPr>
              <w:snapToGrid w:val="0"/>
              <w:spacing w:after="0"/>
              <w:jc w:val="center"/>
              <w:rPr>
                <w:rFonts w:eastAsiaTheme="minorEastAsia"/>
                <w:sz w:val="18"/>
                <w:szCs w:val="15"/>
              </w:rPr>
            </w:pPr>
          </w:p>
        </w:tc>
      </w:tr>
      <w:tr w:rsidR="003F443E" w14:paraId="274BB1BA" w14:textId="77777777" w:rsidTr="00CC2852">
        <w:tc>
          <w:tcPr>
            <w:tcW w:w="1679" w:type="pct"/>
            <w:tcBorders>
              <w:top w:val="single" w:sz="4" w:space="0" w:color="auto"/>
              <w:left w:val="single" w:sz="4" w:space="0" w:color="auto"/>
              <w:bottom w:val="single" w:sz="4" w:space="0" w:color="auto"/>
              <w:right w:val="single" w:sz="4" w:space="0" w:color="auto"/>
            </w:tcBorders>
          </w:tcPr>
          <w:p w14:paraId="001187AA" w14:textId="77777777" w:rsidR="003F443E" w:rsidRDefault="003F443E" w:rsidP="00CC2852">
            <w:pPr>
              <w:snapToGrid w:val="0"/>
              <w:spacing w:after="0"/>
              <w:jc w:val="center"/>
              <w:rPr>
                <w:rFonts w:eastAsiaTheme="minorEastAsia"/>
                <w:sz w:val="18"/>
                <w:szCs w:val="15"/>
              </w:rPr>
            </w:pPr>
            <w:r>
              <w:rPr>
                <w:rFonts w:eastAsiaTheme="minorEastAsia"/>
                <w:sz w:val="18"/>
                <w:szCs w:val="15"/>
              </w:rPr>
              <w:t>DL power control</w:t>
            </w:r>
          </w:p>
        </w:tc>
        <w:tc>
          <w:tcPr>
            <w:tcW w:w="1998" w:type="pct"/>
            <w:tcBorders>
              <w:top w:val="single" w:sz="4" w:space="0" w:color="auto"/>
              <w:left w:val="single" w:sz="4" w:space="0" w:color="auto"/>
              <w:bottom w:val="single" w:sz="4" w:space="0" w:color="auto"/>
              <w:right w:val="single" w:sz="4" w:space="0" w:color="auto"/>
            </w:tcBorders>
          </w:tcPr>
          <w:p w14:paraId="3B8E2E92" w14:textId="77777777" w:rsidR="003F443E" w:rsidRDefault="003F443E" w:rsidP="00CC2852">
            <w:pPr>
              <w:snapToGrid w:val="0"/>
              <w:spacing w:after="0"/>
              <w:jc w:val="center"/>
              <w:rPr>
                <w:rFonts w:eastAsiaTheme="minorEastAsia"/>
                <w:sz w:val="18"/>
                <w:szCs w:val="15"/>
              </w:rPr>
            </w:pPr>
            <w:r>
              <w:rPr>
                <w:rFonts w:eastAsiaTheme="minorEastAsia"/>
                <w:sz w:val="18"/>
                <w:szCs w:val="15"/>
              </w:rPr>
              <w:t>NO</w:t>
            </w:r>
          </w:p>
        </w:tc>
        <w:tc>
          <w:tcPr>
            <w:tcW w:w="1323" w:type="pct"/>
            <w:tcBorders>
              <w:top w:val="single" w:sz="4" w:space="0" w:color="auto"/>
              <w:left w:val="single" w:sz="4" w:space="0" w:color="auto"/>
              <w:bottom w:val="single" w:sz="4" w:space="0" w:color="auto"/>
              <w:right w:val="single" w:sz="4" w:space="0" w:color="auto"/>
            </w:tcBorders>
          </w:tcPr>
          <w:p w14:paraId="589D5827" w14:textId="77777777" w:rsidR="003F443E" w:rsidRDefault="003F443E" w:rsidP="00CC2852">
            <w:pPr>
              <w:snapToGrid w:val="0"/>
              <w:spacing w:after="0"/>
              <w:jc w:val="center"/>
              <w:rPr>
                <w:rFonts w:eastAsiaTheme="minorEastAsia"/>
                <w:sz w:val="18"/>
                <w:szCs w:val="15"/>
              </w:rPr>
            </w:pPr>
          </w:p>
        </w:tc>
      </w:tr>
      <w:tr w:rsidR="003F443E" w14:paraId="42778F56" w14:textId="77777777" w:rsidTr="00CC2852">
        <w:tc>
          <w:tcPr>
            <w:tcW w:w="1679" w:type="pct"/>
            <w:tcBorders>
              <w:top w:val="single" w:sz="4" w:space="0" w:color="auto"/>
              <w:left w:val="single" w:sz="4" w:space="0" w:color="auto"/>
              <w:bottom w:val="single" w:sz="4" w:space="0" w:color="auto"/>
              <w:right w:val="single" w:sz="4" w:space="0" w:color="auto"/>
            </w:tcBorders>
          </w:tcPr>
          <w:p w14:paraId="1DEDF315" w14:textId="77777777" w:rsidR="003F443E" w:rsidRDefault="003F443E" w:rsidP="00CC2852">
            <w:pPr>
              <w:snapToGrid w:val="0"/>
              <w:spacing w:after="0"/>
              <w:jc w:val="center"/>
              <w:rPr>
                <w:rFonts w:eastAsiaTheme="minorEastAsia"/>
                <w:sz w:val="18"/>
                <w:szCs w:val="15"/>
              </w:rPr>
            </w:pPr>
            <w:r>
              <w:rPr>
                <w:rFonts w:eastAsiaTheme="minorEastAsia"/>
                <w:sz w:val="18"/>
                <w:szCs w:val="15"/>
              </w:rPr>
              <w:t>UL power control</w:t>
            </w:r>
          </w:p>
        </w:tc>
        <w:tc>
          <w:tcPr>
            <w:tcW w:w="1998" w:type="pct"/>
            <w:tcBorders>
              <w:top w:val="single" w:sz="4" w:space="0" w:color="auto"/>
              <w:left w:val="single" w:sz="4" w:space="0" w:color="auto"/>
              <w:bottom w:val="single" w:sz="4" w:space="0" w:color="auto"/>
              <w:right w:val="single" w:sz="4" w:space="0" w:color="auto"/>
            </w:tcBorders>
          </w:tcPr>
          <w:p w14:paraId="4C931D2F" w14:textId="77777777" w:rsidR="003F443E" w:rsidRDefault="003F443E" w:rsidP="00CC2852">
            <w:pPr>
              <w:snapToGrid w:val="0"/>
              <w:spacing w:after="0"/>
              <w:jc w:val="center"/>
              <w:rPr>
                <w:rFonts w:eastAsiaTheme="minorEastAsia"/>
                <w:sz w:val="18"/>
                <w:szCs w:val="15"/>
                <w:highlight w:val="yellow"/>
                <w:lang w:eastAsia="zh-CN"/>
              </w:rPr>
            </w:pPr>
            <w:r>
              <w:rPr>
                <w:rFonts w:eastAsiaTheme="minorEastAsia" w:hint="eastAsia"/>
                <w:sz w:val="18"/>
                <w:szCs w:val="15"/>
                <w:lang w:eastAsia="zh-CN"/>
              </w:rPr>
              <w:t>S</w:t>
            </w:r>
            <w:r>
              <w:rPr>
                <w:rFonts w:eastAsiaTheme="minorEastAsia"/>
                <w:sz w:val="18"/>
                <w:szCs w:val="15"/>
                <w:lang w:eastAsia="zh-CN"/>
              </w:rPr>
              <w:t>ee Session 2.6.2</w:t>
            </w:r>
          </w:p>
        </w:tc>
        <w:tc>
          <w:tcPr>
            <w:tcW w:w="1323" w:type="pct"/>
            <w:tcBorders>
              <w:top w:val="single" w:sz="4" w:space="0" w:color="auto"/>
              <w:left w:val="single" w:sz="4" w:space="0" w:color="auto"/>
              <w:bottom w:val="single" w:sz="4" w:space="0" w:color="auto"/>
              <w:right w:val="single" w:sz="4" w:space="0" w:color="auto"/>
            </w:tcBorders>
          </w:tcPr>
          <w:p w14:paraId="42D36286" w14:textId="77777777" w:rsidR="003F443E" w:rsidRDefault="003F443E" w:rsidP="00CC2852">
            <w:pPr>
              <w:snapToGrid w:val="0"/>
              <w:spacing w:after="0"/>
              <w:jc w:val="center"/>
              <w:rPr>
                <w:rFonts w:eastAsiaTheme="minorEastAsia"/>
                <w:sz w:val="18"/>
                <w:szCs w:val="15"/>
                <w:lang w:eastAsia="zh-CN"/>
              </w:rPr>
            </w:pPr>
          </w:p>
        </w:tc>
      </w:tr>
      <w:tr w:rsidR="003F443E" w14:paraId="2224D4EF" w14:textId="77777777" w:rsidTr="00CC2852">
        <w:tc>
          <w:tcPr>
            <w:tcW w:w="1679" w:type="pct"/>
            <w:tcBorders>
              <w:top w:val="single" w:sz="4" w:space="0" w:color="auto"/>
              <w:left w:val="single" w:sz="4" w:space="0" w:color="auto"/>
              <w:bottom w:val="single" w:sz="4" w:space="0" w:color="auto"/>
              <w:right w:val="single" w:sz="4" w:space="0" w:color="auto"/>
            </w:tcBorders>
          </w:tcPr>
          <w:p w14:paraId="7FC2BC37" w14:textId="77777777" w:rsidR="003F443E" w:rsidRPr="00F3554F" w:rsidRDefault="003F443E" w:rsidP="00CC2852">
            <w:pPr>
              <w:snapToGrid w:val="0"/>
              <w:spacing w:after="0"/>
              <w:jc w:val="center"/>
              <w:rPr>
                <w:rFonts w:eastAsiaTheme="minorEastAsia"/>
                <w:sz w:val="18"/>
                <w:szCs w:val="15"/>
                <w:lang w:val="fr-FR"/>
              </w:rPr>
            </w:pPr>
            <w:r w:rsidRPr="00F3554F">
              <w:rPr>
                <w:rFonts w:eastAsiaTheme="minorEastAsia"/>
                <w:sz w:val="18"/>
                <w:szCs w:val="15"/>
                <w:lang w:val="fr-FR"/>
              </w:rPr>
              <w:t>NTN satellite Noise figure in dB</w:t>
            </w:r>
          </w:p>
        </w:tc>
        <w:tc>
          <w:tcPr>
            <w:tcW w:w="1998" w:type="pct"/>
            <w:tcBorders>
              <w:top w:val="single" w:sz="4" w:space="0" w:color="auto"/>
              <w:left w:val="single" w:sz="4" w:space="0" w:color="auto"/>
              <w:bottom w:val="single" w:sz="4" w:space="0" w:color="auto"/>
              <w:right w:val="single" w:sz="4" w:space="0" w:color="auto"/>
            </w:tcBorders>
          </w:tcPr>
          <w:p w14:paraId="6CBB9259" w14:textId="77777777" w:rsidR="003F443E" w:rsidRDefault="003F443E" w:rsidP="00CC2852">
            <w:pPr>
              <w:snapToGrid w:val="0"/>
              <w:spacing w:after="0"/>
              <w:jc w:val="center"/>
              <w:rPr>
                <w:rFonts w:eastAsiaTheme="minorEastAsia"/>
                <w:sz w:val="18"/>
                <w:szCs w:val="15"/>
                <w:highlight w:val="yellow"/>
                <w:lang w:eastAsia="zh-CN"/>
              </w:rPr>
            </w:pPr>
            <w:r>
              <w:rPr>
                <w:rFonts w:eastAsiaTheme="minorEastAsia"/>
                <w:sz w:val="18"/>
                <w:szCs w:val="15"/>
                <w:lang w:eastAsia="zh-CN"/>
              </w:rPr>
              <w:t>See Table 2.3.1-3</w:t>
            </w:r>
          </w:p>
        </w:tc>
        <w:tc>
          <w:tcPr>
            <w:tcW w:w="1323" w:type="pct"/>
            <w:tcBorders>
              <w:top w:val="single" w:sz="4" w:space="0" w:color="auto"/>
              <w:left w:val="single" w:sz="4" w:space="0" w:color="auto"/>
              <w:bottom w:val="single" w:sz="4" w:space="0" w:color="auto"/>
              <w:right w:val="single" w:sz="4" w:space="0" w:color="auto"/>
            </w:tcBorders>
          </w:tcPr>
          <w:p w14:paraId="72EA50A6" w14:textId="77777777" w:rsidR="003F443E" w:rsidRDefault="003F443E" w:rsidP="00CC2852">
            <w:pPr>
              <w:snapToGrid w:val="0"/>
              <w:spacing w:after="0"/>
              <w:jc w:val="center"/>
              <w:rPr>
                <w:rFonts w:eastAsiaTheme="minorEastAsia"/>
                <w:sz w:val="18"/>
                <w:szCs w:val="15"/>
                <w:lang w:eastAsia="zh-CN"/>
              </w:rPr>
            </w:pPr>
          </w:p>
        </w:tc>
      </w:tr>
      <w:tr w:rsidR="003F443E" w14:paraId="5A9D6EFC" w14:textId="77777777" w:rsidTr="00CC2852">
        <w:tc>
          <w:tcPr>
            <w:tcW w:w="1679" w:type="pct"/>
            <w:tcBorders>
              <w:top w:val="single" w:sz="4" w:space="0" w:color="auto"/>
              <w:left w:val="single" w:sz="4" w:space="0" w:color="auto"/>
              <w:bottom w:val="single" w:sz="4" w:space="0" w:color="auto"/>
              <w:right w:val="single" w:sz="4" w:space="0" w:color="auto"/>
            </w:tcBorders>
          </w:tcPr>
          <w:p w14:paraId="7A09AC90" w14:textId="77777777" w:rsidR="003F443E" w:rsidRDefault="003F443E" w:rsidP="00CC2852">
            <w:pPr>
              <w:snapToGrid w:val="0"/>
              <w:spacing w:after="0"/>
              <w:jc w:val="center"/>
              <w:rPr>
                <w:rFonts w:eastAsiaTheme="minorEastAsia"/>
                <w:sz w:val="18"/>
                <w:szCs w:val="15"/>
                <w:lang w:eastAsia="zh-CN"/>
              </w:rPr>
            </w:pPr>
            <w:r>
              <w:rPr>
                <w:rFonts w:eastAsiaTheme="minorEastAsia" w:hint="eastAsia"/>
                <w:sz w:val="18"/>
                <w:szCs w:val="15"/>
                <w:lang w:eastAsia="zh-CN"/>
              </w:rPr>
              <w:t>H</w:t>
            </w:r>
            <w:r>
              <w:rPr>
                <w:rFonts w:eastAsiaTheme="minorEastAsia"/>
                <w:sz w:val="18"/>
                <w:szCs w:val="15"/>
                <w:lang w:eastAsia="zh-CN"/>
              </w:rPr>
              <w:t>andover margin</w:t>
            </w:r>
          </w:p>
        </w:tc>
        <w:tc>
          <w:tcPr>
            <w:tcW w:w="1998" w:type="pct"/>
            <w:tcBorders>
              <w:top w:val="single" w:sz="4" w:space="0" w:color="auto"/>
              <w:left w:val="single" w:sz="4" w:space="0" w:color="auto"/>
              <w:bottom w:val="single" w:sz="4" w:space="0" w:color="auto"/>
              <w:right w:val="single" w:sz="4" w:space="0" w:color="auto"/>
            </w:tcBorders>
          </w:tcPr>
          <w:p w14:paraId="602E050D" w14:textId="77777777" w:rsidR="003F443E" w:rsidRDefault="003F443E" w:rsidP="00CC2852">
            <w:pPr>
              <w:snapToGrid w:val="0"/>
              <w:spacing w:after="0"/>
              <w:jc w:val="center"/>
              <w:rPr>
                <w:rFonts w:eastAsiaTheme="minorEastAsia"/>
                <w:sz w:val="18"/>
                <w:szCs w:val="15"/>
                <w:lang w:eastAsia="zh-CN"/>
              </w:rPr>
            </w:pPr>
            <w:r>
              <w:rPr>
                <w:rFonts w:eastAsiaTheme="minorEastAsia"/>
                <w:sz w:val="18"/>
                <w:szCs w:val="15"/>
                <w:lang w:eastAsia="zh-CN"/>
              </w:rPr>
              <w:t>3dB</w:t>
            </w:r>
          </w:p>
        </w:tc>
        <w:tc>
          <w:tcPr>
            <w:tcW w:w="1323" w:type="pct"/>
            <w:tcBorders>
              <w:top w:val="single" w:sz="4" w:space="0" w:color="auto"/>
              <w:left w:val="single" w:sz="4" w:space="0" w:color="auto"/>
              <w:bottom w:val="single" w:sz="4" w:space="0" w:color="auto"/>
              <w:right w:val="single" w:sz="4" w:space="0" w:color="auto"/>
            </w:tcBorders>
          </w:tcPr>
          <w:p w14:paraId="60849D8F" w14:textId="77777777" w:rsidR="003F443E" w:rsidRDefault="003F443E" w:rsidP="00CC2852">
            <w:pPr>
              <w:snapToGrid w:val="0"/>
              <w:spacing w:after="0"/>
              <w:jc w:val="center"/>
              <w:rPr>
                <w:rFonts w:eastAsiaTheme="minorEastAsia"/>
                <w:sz w:val="18"/>
                <w:szCs w:val="15"/>
                <w:lang w:eastAsia="zh-CN"/>
              </w:rPr>
            </w:pPr>
          </w:p>
        </w:tc>
      </w:tr>
      <w:tr w:rsidR="003F443E" w14:paraId="41FDE143" w14:textId="77777777" w:rsidTr="00CC2852">
        <w:tc>
          <w:tcPr>
            <w:tcW w:w="5000" w:type="pct"/>
            <w:gridSpan w:val="3"/>
            <w:tcBorders>
              <w:top w:val="single" w:sz="4" w:space="0" w:color="auto"/>
              <w:left w:val="single" w:sz="4" w:space="0" w:color="auto"/>
              <w:bottom w:val="single" w:sz="4" w:space="0" w:color="auto"/>
              <w:right w:val="single" w:sz="4" w:space="0" w:color="auto"/>
            </w:tcBorders>
          </w:tcPr>
          <w:p w14:paraId="64B792EF" w14:textId="77777777" w:rsidR="003F443E" w:rsidRDefault="003F443E" w:rsidP="00CC2852">
            <w:pPr>
              <w:snapToGrid w:val="0"/>
              <w:spacing w:after="0"/>
              <w:rPr>
                <w:rFonts w:eastAsiaTheme="minorEastAsia"/>
                <w:sz w:val="18"/>
                <w:szCs w:val="18"/>
                <w:lang w:eastAsia="zh-CN"/>
              </w:rPr>
            </w:pPr>
            <w:r>
              <w:rPr>
                <w:rFonts w:eastAsiaTheme="minorEastAsia" w:hint="eastAsia"/>
                <w:sz w:val="18"/>
                <w:szCs w:val="18"/>
                <w:lang w:eastAsia="zh-CN"/>
              </w:rPr>
              <w:t>Note</w:t>
            </w:r>
            <w:r>
              <w:rPr>
                <w:rFonts w:eastAsiaTheme="minorEastAsia"/>
                <w:sz w:val="18"/>
                <w:szCs w:val="18"/>
                <w:lang w:eastAsia="zh-CN"/>
              </w:rPr>
              <w:t xml:space="preserve"> 1</w:t>
            </w:r>
            <w:r>
              <w:rPr>
                <w:rFonts w:eastAsiaTheme="minorEastAsia" w:hint="eastAsia"/>
                <w:sz w:val="18"/>
                <w:szCs w:val="18"/>
                <w:lang w:eastAsia="zh-CN"/>
              </w:rPr>
              <w:t>:</w:t>
            </w:r>
            <w:r>
              <w:rPr>
                <w:rFonts w:eastAsiaTheme="minorEastAsia"/>
                <w:sz w:val="18"/>
                <w:szCs w:val="18"/>
                <w:lang w:eastAsia="zh-CN"/>
              </w:rPr>
              <w:t xml:space="preserve"> UEs are equally </w:t>
            </w:r>
            <w:proofErr w:type="spellStart"/>
            <w:r>
              <w:rPr>
                <w:rFonts w:eastAsiaTheme="minorEastAsia"/>
                <w:sz w:val="18"/>
                <w:szCs w:val="18"/>
                <w:lang w:eastAsia="zh-CN"/>
              </w:rPr>
              <w:t>splitted</w:t>
            </w:r>
            <w:proofErr w:type="spellEnd"/>
            <w:r>
              <w:rPr>
                <w:rFonts w:eastAsiaTheme="minorEastAsia"/>
                <w:sz w:val="18"/>
                <w:szCs w:val="18"/>
                <w:lang w:eastAsia="zh-CN"/>
              </w:rPr>
              <w:t xml:space="preserve"> inside the channel bandwidth into ACIR 3 regions. Scheduled PRB position for UE1 per satellite beam should be also fully aligned to simulate the worst case for co-channel interference and this is also aligned with full buffer case.</w:t>
            </w:r>
          </w:p>
          <w:p w14:paraId="718CCF69" w14:textId="77777777" w:rsidR="003F443E" w:rsidRDefault="003F443E" w:rsidP="00CC2852">
            <w:pPr>
              <w:snapToGrid w:val="0"/>
              <w:spacing w:after="0"/>
              <w:jc w:val="center"/>
              <w:rPr>
                <w:rFonts w:eastAsiaTheme="minorEastAsia"/>
                <w:sz w:val="18"/>
                <w:szCs w:val="18"/>
                <w:lang w:eastAsia="zh-CN"/>
              </w:rPr>
            </w:pPr>
            <w:r>
              <w:rPr>
                <w:rFonts w:ascii="Arial" w:eastAsia="Malgun Gothic" w:hAnsi="Arial" w:cs="Arial"/>
                <w:noProof/>
                <w:sz w:val="18"/>
                <w:szCs w:val="18"/>
                <w:lang w:val="en-US" w:eastAsia="zh-CN"/>
              </w:rPr>
              <w:lastRenderedPageBreak/>
              <w:drawing>
                <wp:inline distT="0" distB="0" distL="0" distR="0" wp14:anchorId="43B79364" wp14:editId="749E4B2D">
                  <wp:extent cx="2934335" cy="2358390"/>
                  <wp:effectExtent l="0" t="0" r="0" b="3810"/>
                  <wp:docPr id="8" name="图片 8" descr="http://kr5.samsung.net/mail/rest/v1/files/image/download/202108260042453_CZHWKC3T.png?1=1&amp;filepath=/LOCAL/ML/CACHE/image/y/20210825/110_31_JZ9R2KEKVGKD@namo.co.kr_4_yiran.jin&amp;user=yiran.jin&amp;partno=4&amp;folderId=110&amp;seqid=31&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http://kr5.samsung.net/mail/rest/v1/files/image/download/202108260042453_CZHWKC3T.png?1=1&amp;filepath=/LOCAL/ML/CACHE/image/y/20210825/110_31_JZ9R2KEKVGKD@namo.co.kr_4_yiran.jin&amp;user=yiran.jin&amp;partno=4&amp;folderId=110&amp;seqid=31&amp;contentType=image%2F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944841" cy="2367077"/>
                          </a:xfrm>
                          <a:prstGeom prst="rect">
                            <a:avLst/>
                          </a:prstGeom>
                          <a:noFill/>
                          <a:ln>
                            <a:noFill/>
                          </a:ln>
                        </pic:spPr>
                      </pic:pic>
                    </a:graphicData>
                  </a:graphic>
                </wp:inline>
              </w:drawing>
            </w:r>
          </w:p>
        </w:tc>
      </w:tr>
    </w:tbl>
    <w:p w14:paraId="691B0C42" w14:textId="4835F8F7" w:rsidR="003F443E" w:rsidRDefault="003F443E">
      <w:pPr>
        <w:rPr>
          <w:lang w:eastAsia="zh-CN"/>
        </w:rPr>
      </w:pPr>
    </w:p>
    <w:tbl>
      <w:tblPr>
        <w:tblStyle w:val="afd"/>
        <w:tblW w:w="0" w:type="auto"/>
        <w:jc w:val="center"/>
        <w:tblLook w:val="04A0" w:firstRow="1" w:lastRow="0" w:firstColumn="1" w:lastColumn="0" w:noHBand="0" w:noVBand="1"/>
      </w:tblPr>
      <w:tblGrid>
        <w:gridCol w:w="1197"/>
        <w:gridCol w:w="1492"/>
      </w:tblGrid>
      <w:tr w:rsidR="003F443E" w14:paraId="6A817651" w14:textId="77777777" w:rsidTr="00613F74">
        <w:trPr>
          <w:jc w:val="center"/>
        </w:trPr>
        <w:tc>
          <w:tcPr>
            <w:tcW w:w="0" w:type="auto"/>
          </w:tcPr>
          <w:p w14:paraId="633BDF9F" w14:textId="77777777" w:rsidR="003F443E" w:rsidRDefault="003F443E" w:rsidP="00CC2852">
            <w:pPr>
              <w:overflowPunct/>
              <w:snapToGrid w:val="0"/>
              <w:spacing w:after="0"/>
              <w:textAlignment w:val="auto"/>
              <w:rPr>
                <w:rFonts w:eastAsiaTheme="minorEastAsia"/>
                <w:sz w:val="18"/>
                <w:szCs w:val="15"/>
              </w:rPr>
            </w:pPr>
            <w:r>
              <w:rPr>
                <w:rFonts w:eastAsiaTheme="minorEastAsia"/>
                <w:b/>
                <w:bCs/>
                <w:sz w:val="18"/>
                <w:szCs w:val="15"/>
              </w:rPr>
              <w:t>Satellite</w:t>
            </w:r>
          </w:p>
        </w:tc>
        <w:tc>
          <w:tcPr>
            <w:tcW w:w="1492" w:type="dxa"/>
          </w:tcPr>
          <w:p w14:paraId="0AFEC2BD" w14:textId="77777777" w:rsidR="003F443E" w:rsidRDefault="003F443E" w:rsidP="00CC2852">
            <w:pPr>
              <w:overflowPunct/>
              <w:snapToGrid w:val="0"/>
              <w:spacing w:after="0"/>
              <w:textAlignment w:val="auto"/>
              <w:rPr>
                <w:rFonts w:eastAsiaTheme="minorEastAsia"/>
                <w:sz w:val="18"/>
                <w:szCs w:val="15"/>
              </w:rPr>
            </w:pPr>
            <w:r>
              <w:rPr>
                <w:rFonts w:eastAsiaTheme="minorEastAsia"/>
                <w:b/>
                <w:bCs/>
                <w:sz w:val="18"/>
                <w:szCs w:val="15"/>
              </w:rPr>
              <w:t>GEO</w:t>
            </w:r>
          </w:p>
        </w:tc>
      </w:tr>
      <w:tr w:rsidR="003F443E" w:rsidRPr="00D3345D" w14:paraId="279C09B9" w14:textId="77777777" w:rsidTr="00613F74">
        <w:trPr>
          <w:jc w:val="center"/>
        </w:trPr>
        <w:tc>
          <w:tcPr>
            <w:tcW w:w="0" w:type="auto"/>
          </w:tcPr>
          <w:p w14:paraId="03A50155" w14:textId="77777777" w:rsidR="003F443E" w:rsidRDefault="003F443E" w:rsidP="00CC2852">
            <w:pPr>
              <w:overflowPunct/>
              <w:snapToGrid w:val="0"/>
              <w:spacing w:after="0"/>
              <w:textAlignment w:val="auto"/>
              <w:rPr>
                <w:rFonts w:eastAsiaTheme="minorEastAsia"/>
                <w:sz w:val="18"/>
                <w:szCs w:val="15"/>
              </w:rPr>
            </w:pPr>
            <w:r>
              <w:rPr>
                <w:rFonts w:eastAsiaTheme="minorEastAsia"/>
                <w:b/>
                <w:bCs/>
                <w:sz w:val="18"/>
                <w:szCs w:val="15"/>
              </w:rPr>
              <w:t>G/T (dB K</w:t>
            </w:r>
            <w:r>
              <w:rPr>
                <w:rFonts w:eastAsiaTheme="minorEastAsia"/>
                <w:b/>
                <w:bCs/>
                <w:sz w:val="18"/>
                <w:szCs w:val="15"/>
                <w:vertAlign w:val="superscript"/>
              </w:rPr>
              <w:t>-1</w:t>
            </w:r>
            <w:r>
              <w:rPr>
                <w:rFonts w:eastAsiaTheme="minorEastAsia"/>
                <w:b/>
                <w:bCs/>
                <w:sz w:val="18"/>
                <w:szCs w:val="15"/>
              </w:rPr>
              <w:t>)</w:t>
            </w:r>
          </w:p>
        </w:tc>
        <w:tc>
          <w:tcPr>
            <w:tcW w:w="1492" w:type="dxa"/>
          </w:tcPr>
          <w:p w14:paraId="6C30CFAD" w14:textId="77777777" w:rsidR="003F443E" w:rsidRPr="00D3345D" w:rsidRDefault="003F443E" w:rsidP="00CC2852">
            <w:pPr>
              <w:overflowPunct/>
              <w:snapToGrid w:val="0"/>
              <w:spacing w:after="0"/>
              <w:textAlignment w:val="auto"/>
              <w:rPr>
                <w:rFonts w:eastAsiaTheme="minorEastAsia"/>
                <w:sz w:val="18"/>
                <w:szCs w:val="15"/>
              </w:rPr>
            </w:pPr>
            <w:r w:rsidRPr="00D3345D">
              <w:rPr>
                <w:rFonts w:eastAsiaTheme="minorEastAsia"/>
                <w:sz w:val="18"/>
              </w:rPr>
              <w:t>28</w:t>
            </w:r>
          </w:p>
        </w:tc>
      </w:tr>
      <w:tr w:rsidR="003F443E" w:rsidRPr="00D3345D" w14:paraId="336C1152" w14:textId="77777777" w:rsidTr="00613F74">
        <w:trPr>
          <w:jc w:val="center"/>
        </w:trPr>
        <w:tc>
          <w:tcPr>
            <w:tcW w:w="0" w:type="auto"/>
          </w:tcPr>
          <w:p w14:paraId="282DCB03" w14:textId="77777777" w:rsidR="003F443E" w:rsidRDefault="003F443E" w:rsidP="00CC2852">
            <w:pPr>
              <w:overflowPunct/>
              <w:snapToGrid w:val="0"/>
              <w:spacing w:after="0"/>
              <w:textAlignment w:val="auto"/>
              <w:rPr>
                <w:rFonts w:eastAsiaTheme="minorEastAsia"/>
                <w:sz w:val="18"/>
                <w:szCs w:val="15"/>
              </w:rPr>
            </w:pPr>
            <w:proofErr w:type="spellStart"/>
            <w:r>
              <w:rPr>
                <w:rFonts w:eastAsiaTheme="minorEastAsia"/>
                <w:b/>
                <w:bCs/>
                <w:sz w:val="18"/>
                <w:szCs w:val="15"/>
              </w:rPr>
              <w:t>G_Rx</w:t>
            </w:r>
            <w:proofErr w:type="spellEnd"/>
            <w:r>
              <w:rPr>
                <w:rFonts w:eastAsiaTheme="minorEastAsia"/>
                <w:b/>
                <w:bCs/>
                <w:sz w:val="18"/>
                <w:szCs w:val="15"/>
              </w:rPr>
              <w:t xml:space="preserve"> (</w:t>
            </w:r>
            <w:proofErr w:type="spellStart"/>
            <w:r>
              <w:rPr>
                <w:rFonts w:eastAsiaTheme="minorEastAsia"/>
                <w:b/>
                <w:bCs/>
                <w:sz w:val="18"/>
                <w:szCs w:val="15"/>
              </w:rPr>
              <w:t>dBi</w:t>
            </w:r>
            <w:proofErr w:type="spellEnd"/>
            <w:r>
              <w:rPr>
                <w:rFonts w:eastAsiaTheme="minorEastAsia"/>
                <w:b/>
                <w:bCs/>
                <w:sz w:val="18"/>
                <w:szCs w:val="15"/>
              </w:rPr>
              <w:t>)</w:t>
            </w:r>
          </w:p>
        </w:tc>
        <w:tc>
          <w:tcPr>
            <w:tcW w:w="1492" w:type="dxa"/>
            <w:vAlign w:val="center"/>
          </w:tcPr>
          <w:p w14:paraId="7FD1EC88" w14:textId="77777777" w:rsidR="003F443E" w:rsidRPr="00D3345D" w:rsidRDefault="003F443E" w:rsidP="00CC2852">
            <w:pPr>
              <w:overflowPunct/>
              <w:snapToGrid w:val="0"/>
              <w:spacing w:after="0"/>
              <w:textAlignment w:val="auto"/>
              <w:rPr>
                <w:rFonts w:eastAsiaTheme="minorEastAsia"/>
                <w:sz w:val="18"/>
                <w:szCs w:val="15"/>
              </w:rPr>
            </w:pPr>
            <w:r w:rsidRPr="00D3345D">
              <w:rPr>
                <w:sz w:val="18"/>
              </w:rPr>
              <w:t>58.5</w:t>
            </w:r>
          </w:p>
        </w:tc>
      </w:tr>
      <w:tr w:rsidR="003F443E" w:rsidRPr="00D3345D" w14:paraId="5762B848" w14:textId="77777777" w:rsidTr="00613F74">
        <w:trPr>
          <w:jc w:val="center"/>
        </w:trPr>
        <w:tc>
          <w:tcPr>
            <w:tcW w:w="0" w:type="auto"/>
          </w:tcPr>
          <w:p w14:paraId="53E150A1" w14:textId="77777777" w:rsidR="003F443E" w:rsidRDefault="003F443E" w:rsidP="00CC2852">
            <w:pPr>
              <w:overflowPunct/>
              <w:snapToGrid w:val="0"/>
              <w:spacing w:after="0"/>
              <w:textAlignment w:val="auto"/>
              <w:rPr>
                <w:rFonts w:eastAsiaTheme="minorEastAsia"/>
                <w:sz w:val="18"/>
                <w:szCs w:val="15"/>
              </w:rPr>
            </w:pPr>
            <w:r>
              <w:rPr>
                <w:rFonts w:eastAsiaTheme="minorEastAsia"/>
                <w:b/>
                <w:bCs/>
                <w:sz w:val="18"/>
                <w:szCs w:val="15"/>
              </w:rPr>
              <w:t>NF (dB)</w:t>
            </w:r>
          </w:p>
        </w:tc>
        <w:tc>
          <w:tcPr>
            <w:tcW w:w="1492" w:type="dxa"/>
          </w:tcPr>
          <w:p w14:paraId="05DF022A" w14:textId="17378157" w:rsidR="003F443E" w:rsidRPr="00D3345D" w:rsidRDefault="003F443E" w:rsidP="00CC2852">
            <w:pPr>
              <w:overflowPunct/>
              <w:snapToGrid w:val="0"/>
              <w:spacing w:after="0"/>
              <w:textAlignment w:val="auto"/>
              <w:rPr>
                <w:rFonts w:eastAsiaTheme="minorEastAsia"/>
                <w:sz w:val="18"/>
                <w:szCs w:val="15"/>
                <w:highlight w:val="yellow"/>
              </w:rPr>
            </w:pPr>
            <w:r w:rsidRPr="00930A3E">
              <w:rPr>
                <w:rFonts w:eastAsiaTheme="minorEastAsia"/>
                <w:b/>
                <w:bCs/>
                <w:sz w:val="18"/>
                <w:szCs w:val="15"/>
              </w:rPr>
              <w:t>5.9</w:t>
            </w:r>
          </w:p>
        </w:tc>
      </w:tr>
    </w:tbl>
    <w:p w14:paraId="599CFE43" w14:textId="240E4614" w:rsidR="003F443E" w:rsidRDefault="003F443E">
      <w:pPr>
        <w:rPr>
          <w:lang w:eastAsia="zh-CN"/>
        </w:rPr>
      </w:pPr>
    </w:p>
    <w:p w14:paraId="52A3260F" w14:textId="07F9B28F" w:rsidR="003F443E" w:rsidRPr="003F443E" w:rsidRDefault="003F443E" w:rsidP="003F443E">
      <w:pPr>
        <w:pStyle w:val="aff7"/>
        <w:numPr>
          <w:ilvl w:val="0"/>
          <w:numId w:val="18"/>
        </w:numPr>
        <w:ind w:firstLineChars="0"/>
        <w:rPr>
          <w:lang w:eastAsia="zh-CN"/>
        </w:rPr>
      </w:pPr>
      <w:r>
        <w:rPr>
          <w:rFonts w:eastAsiaTheme="minorEastAsia"/>
          <w:lang w:eastAsia="zh-CN"/>
        </w:rPr>
        <w:t>NTN UE parameters</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0"/>
        <w:gridCol w:w="3612"/>
      </w:tblGrid>
      <w:tr w:rsidR="003F443E" w:rsidRPr="00D3345D" w14:paraId="7B13786C" w14:textId="77777777" w:rsidTr="00CC2852">
        <w:trPr>
          <w:jc w:val="center"/>
        </w:trPr>
        <w:tc>
          <w:tcPr>
            <w:tcW w:w="1666" w:type="pct"/>
            <w:shd w:val="clear" w:color="auto" w:fill="auto"/>
          </w:tcPr>
          <w:p w14:paraId="1BA7A4AA" w14:textId="77777777" w:rsidR="003F443E" w:rsidRPr="003F443E" w:rsidRDefault="003F443E" w:rsidP="00CC2852">
            <w:pPr>
              <w:pStyle w:val="TAC"/>
              <w:rPr>
                <w:rFonts w:ascii="Times New Roman" w:hAnsi="Times New Roman"/>
              </w:rPr>
            </w:pPr>
            <w:r w:rsidRPr="003F443E">
              <w:rPr>
                <w:rFonts w:ascii="Times New Roman" w:hAnsi="Times New Roman"/>
              </w:rPr>
              <w:t>Characteristics</w:t>
            </w:r>
          </w:p>
        </w:tc>
        <w:tc>
          <w:tcPr>
            <w:tcW w:w="1667" w:type="pct"/>
            <w:shd w:val="clear" w:color="auto" w:fill="auto"/>
          </w:tcPr>
          <w:p w14:paraId="0964CCDA" w14:textId="77777777" w:rsidR="003F443E" w:rsidRPr="003F443E" w:rsidRDefault="003F443E" w:rsidP="00CC2852">
            <w:pPr>
              <w:pStyle w:val="TAC"/>
              <w:rPr>
                <w:rFonts w:ascii="Times New Roman" w:hAnsi="Times New Roman"/>
              </w:rPr>
            </w:pPr>
            <w:r w:rsidRPr="003F443E">
              <w:rPr>
                <w:rFonts w:ascii="Times New Roman" w:hAnsi="Times New Roman"/>
              </w:rPr>
              <w:t>VSAT (Note 2)</w:t>
            </w:r>
          </w:p>
        </w:tc>
      </w:tr>
      <w:tr w:rsidR="003F443E" w:rsidRPr="00D3345D" w14:paraId="3E379AE1" w14:textId="77777777" w:rsidTr="00CC2852">
        <w:trPr>
          <w:jc w:val="center"/>
        </w:trPr>
        <w:tc>
          <w:tcPr>
            <w:tcW w:w="1666" w:type="pct"/>
            <w:shd w:val="clear" w:color="auto" w:fill="auto"/>
          </w:tcPr>
          <w:p w14:paraId="34FFAE09" w14:textId="77777777" w:rsidR="003F443E" w:rsidRPr="003F443E" w:rsidRDefault="003F443E" w:rsidP="00CC2852">
            <w:pPr>
              <w:pStyle w:val="TAC"/>
              <w:rPr>
                <w:rFonts w:ascii="Times New Roman" w:hAnsi="Times New Roman"/>
              </w:rPr>
            </w:pPr>
            <w:r w:rsidRPr="003F443E">
              <w:rPr>
                <w:rFonts w:ascii="Times New Roman" w:hAnsi="Times New Roman"/>
              </w:rPr>
              <w:t>Frequency band</w:t>
            </w:r>
          </w:p>
        </w:tc>
        <w:tc>
          <w:tcPr>
            <w:tcW w:w="1667" w:type="pct"/>
            <w:shd w:val="clear" w:color="auto" w:fill="auto"/>
          </w:tcPr>
          <w:p w14:paraId="4FC47133" w14:textId="77777777" w:rsidR="003F443E" w:rsidRPr="003F443E" w:rsidRDefault="003F443E" w:rsidP="00CC2852">
            <w:pPr>
              <w:pStyle w:val="TAC"/>
              <w:rPr>
                <w:rFonts w:ascii="Times New Roman" w:hAnsi="Times New Roman"/>
                <w:lang w:val="en-US"/>
              </w:rPr>
            </w:pPr>
            <w:r w:rsidRPr="003F443E">
              <w:rPr>
                <w:rFonts w:ascii="Times New Roman" w:hAnsi="Times New Roman"/>
                <w:lang w:val="en-US"/>
              </w:rPr>
              <w:t xml:space="preserve">Ka </w:t>
            </w:r>
            <w:proofErr w:type="gramStart"/>
            <w:r w:rsidRPr="003F443E">
              <w:rPr>
                <w:rFonts w:ascii="Times New Roman" w:hAnsi="Times New Roman"/>
                <w:lang w:val="en-US"/>
              </w:rPr>
              <w:t>band(</w:t>
            </w:r>
            <w:proofErr w:type="gramEnd"/>
            <w:r w:rsidRPr="003F443E">
              <w:rPr>
                <w:rFonts w:ascii="Times New Roman" w:hAnsi="Times New Roman"/>
                <w:lang w:val="en-US"/>
              </w:rPr>
              <w:t>i.e. 30 GHz UL and 20 GHz DL)</w:t>
            </w:r>
          </w:p>
        </w:tc>
      </w:tr>
      <w:tr w:rsidR="003F443E" w:rsidRPr="00D3345D" w14:paraId="0B8E0DD3" w14:textId="77777777" w:rsidTr="00CC2852">
        <w:trPr>
          <w:jc w:val="center"/>
        </w:trPr>
        <w:tc>
          <w:tcPr>
            <w:tcW w:w="1666" w:type="pct"/>
            <w:shd w:val="clear" w:color="auto" w:fill="auto"/>
          </w:tcPr>
          <w:p w14:paraId="763D6C0C" w14:textId="77777777" w:rsidR="003F443E" w:rsidRPr="003F443E" w:rsidRDefault="003F443E" w:rsidP="00CC2852">
            <w:pPr>
              <w:pStyle w:val="TAC"/>
              <w:rPr>
                <w:rFonts w:ascii="Times New Roman" w:hAnsi="Times New Roman"/>
              </w:rPr>
            </w:pPr>
            <w:r w:rsidRPr="003F443E">
              <w:rPr>
                <w:rFonts w:ascii="Times New Roman" w:hAnsi="Times New Roman"/>
              </w:rPr>
              <w:t>Antenna type and configuration</w:t>
            </w:r>
          </w:p>
        </w:tc>
        <w:tc>
          <w:tcPr>
            <w:tcW w:w="1667" w:type="pct"/>
            <w:shd w:val="clear" w:color="auto" w:fill="auto"/>
          </w:tcPr>
          <w:p w14:paraId="2D66FF0C" w14:textId="77777777" w:rsidR="003F443E" w:rsidRPr="003F443E" w:rsidRDefault="003F443E" w:rsidP="00CC2852">
            <w:pPr>
              <w:pStyle w:val="TAC"/>
              <w:rPr>
                <w:rFonts w:ascii="Times New Roman" w:hAnsi="Times New Roman"/>
                <w:lang w:val="en-US"/>
              </w:rPr>
            </w:pPr>
            <w:r w:rsidRPr="003F443E">
              <w:rPr>
                <w:rFonts w:ascii="Times New Roman" w:hAnsi="Times New Roman"/>
                <w:lang w:val="en-US"/>
              </w:rPr>
              <w:t>Directional</w:t>
            </w:r>
          </w:p>
          <w:p w14:paraId="63533E68" w14:textId="77777777" w:rsidR="003F443E" w:rsidRPr="003F443E" w:rsidRDefault="003F443E" w:rsidP="00CC2852">
            <w:pPr>
              <w:pStyle w:val="TAC"/>
              <w:rPr>
                <w:rFonts w:ascii="Times New Roman" w:hAnsi="Times New Roman"/>
                <w:lang w:val="en-US"/>
              </w:rPr>
            </w:pPr>
            <w:r w:rsidRPr="003F443E">
              <w:rPr>
                <w:rFonts w:ascii="Times New Roman" w:hAnsi="Times New Roman"/>
                <w:lang w:val="en-US"/>
              </w:rPr>
              <w:t>Section 6.4.1 of [2] with 60 cm equivalent aperture diameter</w:t>
            </w:r>
          </w:p>
        </w:tc>
      </w:tr>
      <w:tr w:rsidR="003F443E" w:rsidRPr="00D3345D" w14:paraId="072D7134" w14:textId="77777777" w:rsidTr="00CC2852">
        <w:trPr>
          <w:jc w:val="center"/>
        </w:trPr>
        <w:tc>
          <w:tcPr>
            <w:tcW w:w="1666" w:type="pct"/>
            <w:shd w:val="clear" w:color="auto" w:fill="auto"/>
          </w:tcPr>
          <w:p w14:paraId="63B51CA9" w14:textId="77777777" w:rsidR="003F443E" w:rsidRPr="003F443E" w:rsidRDefault="003F443E" w:rsidP="00CC2852">
            <w:pPr>
              <w:pStyle w:val="TAC"/>
              <w:rPr>
                <w:rFonts w:ascii="Times New Roman" w:hAnsi="Times New Roman"/>
              </w:rPr>
            </w:pPr>
            <w:r w:rsidRPr="003F443E">
              <w:rPr>
                <w:rFonts w:ascii="Times New Roman" w:hAnsi="Times New Roman"/>
              </w:rPr>
              <w:t>Polarisation</w:t>
            </w:r>
          </w:p>
        </w:tc>
        <w:tc>
          <w:tcPr>
            <w:tcW w:w="1667" w:type="pct"/>
            <w:shd w:val="clear" w:color="auto" w:fill="auto"/>
          </w:tcPr>
          <w:p w14:paraId="36196466" w14:textId="77777777" w:rsidR="003F443E" w:rsidRPr="003F443E" w:rsidRDefault="003F443E" w:rsidP="00CC2852">
            <w:pPr>
              <w:pStyle w:val="TAC"/>
              <w:rPr>
                <w:rFonts w:ascii="Times New Roman" w:hAnsi="Times New Roman"/>
              </w:rPr>
            </w:pPr>
            <w:r w:rsidRPr="003F443E">
              <w:rPr>
                <w:rFonts w:ascii="Times New Roman" w:hAnsi="Times New Roman"/>
              </w:rPr>
              <w:t>circular</w:t>
            </w:r>
          </w:p>
        </w:tc>
      </w:tr>
      <w:tr w:rsidR="003F443E" w:rsidRPr="00D3345D" w14:paraId="3F0AA6BD" w14:textId="77777777" w:rsidTr="00CC2852">
        <w:trPr>
          <w:jc w:val="center"/>
        </w:trPr>
        <w:tc>
          <w:tcPr>
            <w:tcW w:w="1666" w:type="pct"/>
            <w:shd w:val="clear" w:color="auto" w:fill="auto"/>
          </w:tcPr>
          <w:p w14:paraId="755C8AB0" w14:textId="77777777" w:rsidR="003F443E" w:rsidRPr="003F443E" w:rsidRDefault="003F443E" w:rsidP="00CC2852">
            <w:pPr>
              <w:pStyle w:val="TAC"/>
              <w:rPr>
                <w:rFonts w:ascii="Times New Roman" w:hAnsi="Times New Roman"/>
              </w:rPr>
            </w:pPr>
            <w:r w:rsidRPr="003F443E">
              <w:rPr>
                <w:rFonts w:ascii="Times New Roman" w:hAnsi="Times New Roman"/>
              </w:rPr>
              <w:t xml:space="preserve">Rx Antenna gain </w:t>
            </w:r>
          </w:p>
        </w:tc>
        <w:tc>
          <w:tcPr>
            <w:tcW w:w="1667" w:type="pct"/>
            <w:shd w:val="clear" w:color="auto" w:fill="auto"/>
          </w:tcPr>
          <w:p w14:paraId="7A4187FB" w14:textId="77777777" w:rsidR="003F443E" w:rsidRPr="003F443E" w:rsidRDefault="003F443E" w:rsidP="00CC2852">
            <w:pPr>
              <w:pStyle w:val="TAC"/>
              <w:rPr>
                <w:rFonts w:ascii="Times New Roman" w:hAnsi="Times New Roman"/>
              </w:rPr>
            </w:pPr>
            <w:r w:rsidRPr="003F443E">
              <w:rPr>
                <w:rFonts w:ascii="Times New Roman" w:hAnsi="Times New Roman"/>
              </w:rPr>
              <w:t xml:space="preserve">39.7 dBi </w:t>
            </w:r>
          </w:p>
        </w:tc>
      </w:tr>
      <w:tr w:rsidR="003F443E" w:rsidRPr="00D3345D" w14:paraId="784062F6" w14:textId="77777777" w:rsidTr="00CC2852">
        <w:trPr>
          <w:jc w:val="center"/>
        </w:trPr>
        <w:tc>
          <w:tcPr>
            <w:tcW w:w="1666" w:type="pct"/>
            <w:shd w:val="clear" w:color="auto" w:fill="auto"/>
          </w:tcPr>
          <w:p w14:paraId="16AB728F" w14:textId="77777777" w:rsidR="003F443E" w:rsidRPr="003F443E" w:rsidRDefault="003F443E" w:rsidP="00CC2852">
            <w:pPr>
              <w:pStyle w:val="TAC"/>
              <w:rPr>
                <w:rFonts w:ascii="Times New Roman" w:hAnsi="Times New Roman"/>
              </w:rPr>
            </w:pPr>
            <w:r w:rsidRPr="003F443E">
              <w:rPr>
                <w:rFonts w:ascii="Times New Roman" w:hAnsi="Times New Roman"/>
              </w:rPr>
              <w:t>Antenna temperature</w:t>
            </w:r>
          </w:p>
        </w:tc>
        <w:tc>
          <w:tcPr>
            <w:tcW w:w="1667" w:type="pct"/>
            <w:shd w:val="clear" w:color="auto" w:fill="auto"/>
          </w:tcPr>
          <w:p w14:paraId="4A569FE1" w14:textId="77777777" w:rsidR="003F443E" w:rsidRPr="003F443E" w:rsidRDefault="003F443E" w:rsidP="00CC2852">
            <w:pPr>
              <w:pStyle w:val="TAC"/>
              <w:rPr>
                <w:rFonts w:ascii="Times New Roman" w:hAnsi="Times New Roman"/>
              </w:rPr>
            </w:pPr>
            <w:r w:rsidRPr="003F443E">
              <w:rPr>
                <w:rFonts w:ascii="Times New Roman" w:hAnsi="Times New Roman"/>
              </w:rPr>
              <w:t>150 K</w:t>
            </w:r>
          </w:p>
        </w:tc>
      </w:tr>
      <w:tr w:rsidR="003F443E" w:rsidRPr="00D3345D" w14:paraId="10C0692B" w14:textId="77777777" w:rsidTr="00CC2852">
        <w:trPr>
          <w:jc w:val="center"/>
        </w:trPr>
        <w:tc>
          <w:tcPr>
            <w:tcW w:w="1666" w:type="pct"/>
            <w:shd w:val="clear" w:color="auto" w:fill="auto"/>
          </w:tcPr>
          <w:p w14:paraId="59216A9B" w14:textId="77777777" w:rsidR="003F443E" w:rsidRPr="003F443E" w:rsidRDefault="003F443E" w:rsidP="00CC2852">
            <w:pPr>
              <w:pStyle w:val="TAC"/>
              <w:rPr>
                <w:rFonts w:ascii="Times New Roman" w:hAnsi="Times New Roman"/>
              </w:rPr>
            </w:pPr>
            <w:r w:rsidRPr="003F443E">
              <w:rPr>
                <w:rFonts w:ascii="Times New Roman" w:hAnsi="Times New Roman"/>
              </w:rPr>
              <w:t>Noise figure</w:t>
            </w:r>
          </w:p>
        </w:tc>
        <w:tc>
          <w:tcPr>
            <w:tcW w:w="1667" w:type="pct"/>
            <w:shd w:val="clear" w:color="auto" w:fill="auto"/>
          </w:tcPr>
          <w:p w14:paraId="7203A43B" w14:textId="77777777" w:rsidR="003F443E" w:rsidRPr="003F443E" w:rsidRDefault="003F443E" w:rsidP="00CC2852">
            <w:pPr>
              <w:pStyle w:val="TAC"/>
              <w:rPr>
                <w:rFonts w:ascii="Times New Roman" w:hAnsi="Times New Roman"/>
              </w:rPr>
            </w:pPr>
            <w:r w:rsidRPr="003F443E">
              <w:rPr>
                <w:rFonts w:ascii="Times New Roman" w:hAnsi="Times New Roman"/>
              </w:rPr>
              <w:t>1.2 dB</w:t>
            </w:r>
          </w:p>
        </w:tc>
      </w:tr>
      <w:tr w:rsidR="003F443E" w:rsidRPr="00D3345D" w14:paraId="49162AE0" w14:textId="77777777" w:rsidTr="00CC2852">
        <w:trPr>
          <w:jc w:val="center"/>
        </w:trPr>
        <w:tc>
          <w:tcPr>
            <w:tcW w:w="1666" w:type="pct"/>
            <w:shd w:val="clear" w:color="auto" w:fill="auto"/>
          </w:tcPr>
          <w:p w14:paraId="408F424E" w14:textId="77777777" w:rsidR="003F443E" w:rsidRPr="003F443E" w:rsidRDefault="003F443E" w:rsidP="00CC2852">
            <w:pPr>
              <w:pStyle w:val="TAC"/>
              <w:rPr>
                <w:rFonts w:ascii="Times New Roman" w:hAnsi="Times New Roman"/>
              </w:rPr>
            </w:pPr>
            <w:r w:rsidRPr="003F443E">
              <w:rPr>
                <w:rFonts w:ascii="Times New Roman" w:hAnsi="Times New Roman"/>
              </w:rPr>
              <w:t>Tx transmit power</w:t>
            </w:r>
          </w:p>
        </w:tc>
        <w:tc>
          <w:tcPr>
            <w:tcW w:w="1667" w:type="pct"/>
            <w:shd w:val="clear" w:color="auto" w:fill="auto"/>
          </w:tcPr>
          <w:p w14:paraId="52EF8034" w14:textId="77777777" w:rsidR="003F443E" w:rsidRPr="003F443E" w:rsidRDefault="003F443E" w:rsidP="00CC2852">
            <w:pPr>
              <w:pStyle w:val="TAC"/>
              <w:rPr>
                <w:rFonts w:ascii="Times New Roman" w:hAnsi="Times New Roman"/>
              </w:rPr>
            </w:pPr>
            <w:r w:rsidRPr="003F443E">
              <w:rPr>
                <w:rFonts w:ascii="Times New Roman" w:hAnsi="Times New Roman"/>
              </w:rPr>
              <w:t>2 W (33 dBm)</w:t>
            </w:r>
          </w:p>
        </w:tc>
      </w:tr>
      <w:tr w:rsidR="003F443E" w:rsidRPr="00D3345D" w14:paraId="28E0BBF5" w14:textId="77777777" w:rsidTr="00CC2852">
        <w:trPr>
          <w:jc w:val="center"/>
        </w:trPr>
        <w:tc>
          <w:tcPr>
            <w:tcW w:w="1666" w:type="pct"/>
            <w:shd w:val="clear" w:color="auto" w:fill="auto"/>
          </w:tcPr>
          <w:p w14:paraId="7277A0FF" w14:textId="77777777" w:rsidR="003F443E" w:rsidRPr="003F443E" w:rsidRDefault="003F443E" w:rsidP="00CC2852">
            <w:pPr>
              <w:pStyle w:val="TAC"/>
              <w:rPr>
                <w:rFonts w:ascii="Times New Roman" w:hAnsi="Times New Roman"/>
              </w:rPr>
            </w:pPr>
            <w:r w:rsidRPr="003F443E">
              <w:rPr>
                <w:rFonts w:ascii="Times New Roman" w:hAnsi="Times New Roman"/>
              </w:rPr>
              <w:t>Tx antenna gain</w:t>
            </w:r>
          </w:p>
        </w:tc>
        <w:tc>
          <w:tcPr>
            <w:tcW w:w="1667" w:type="pct"/>
            <w:shd w:val="clear" w:color="auto" w:fill="auto"/>
          </w:tcPr>
          <w:p w14:paraId="72685DBB" w14:textId="77777777" w:rsidR="003F443E" w:rsidRPr="003F443E" w:rsidRDefault="003F443E" w:rsidP="00CC2852">
            <w:pPr>
              <w:pStyle w:val="TAC"/>
              <w:rPr>
                <w:rFonts w:ascii="Times New Roman" w:hAnsi="Times New Roman"/>
              </w:rPr>
            </w:pPr>
            <w:r w:rsidRPr="003F443E">
              <w:rPr>
                <w:rFonts w:ascii="Times New Roman" w:hAnsi="Times New Roman"/>
              </w:rPr>
              <w:t>43.2 dBi</w:t>
            </w:r>
          </w:p>
        </w:tc>
      </w:tr>
    </w:tbl>
    <w:p w14:paraId="1143DDA3" w14:textId="1630BC7B" w:rsidR="003F443E" w:rsidRDefault="003F443E" w:rsidP="003F443E">
      <w:pPr>
        <w:rPr>
          <w:lang w:eastAsia="zh-CN"/>
        </w:rPr>
      </w:pPr>
    </w:p>
    <w:tbl>
      <w:tblPr>
        <w:tblW w:w="2374"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2117"/>
        <w:gridCol w:w="2450"/>
      </w:tblGrid>
      <w:tr w:rsidR="0002586A" w14:paraId="4CF195DD" w14:textId="77777777" w:rsidTr="0002586A">
        <w:trPr>
          <w:cantSplit/>
          <w:jc w:val="center"/>
        </w:trPr>
        <w:tc>
          <w:tcPr>
            <w:tcW w:w="2318" w:type="pct"/>
            <w:vAlign w:val="center"/>
          </w:tcPr>
          <w:p w14:paraId="274E57FD" w14:textId="77777777" w:rsidR="0002586A" w:rsidRDefault="0002586A" w:rsidP="00CC2852">
            <w:pPr>
              <w:snapToGrid w:val="0"/>
              <w:spacing w:after="0"/>
              <w:jc w:val="center"/>
              <w:rPr>
                <w:rFonts w:eastAsiaTheme="minorEastAsia"/>
                <w:sz w:val="18"/>
                <w:szCs w:val="15"/>
              </w:rPr>
            </w:pPr>
            <w:r>
              <w:rPr>
                <w:rFonts w:eastAsiaTheme="minorEastAsia"/>
                <w:sz w:val="18"/>
                <w:szCs w:val="15"/>
              </w:rPr>
              <w:t>Carrier frequency in GHz</w:t>
            </w:r>
          </w:p>
        </w:tc>
        <w:tc>
          <w:tcPr>
            <w:tcW w:w="2682" w:type="pct"/>
            <w:vAlign w:val="center"/>
          </w:tcPr>
          <w:p w14:paraId="563DBB8C" w14:textId="6B93E7AF" w:rsidR="0002586A" w:rsidRDefault="0002586A" w:rsidP="00CC2852">
            <w:pPr>
              <w:snapToGrid w:val="0"/>
              <w:spacing w:after="0"/>
              <w:jc w:val="center"/>
              <w:rPr>
                <w:rFonts w:eastAsiaTheme="minorEastAsia"/>
                <w:sz w:val="18"/>
                <w:szCs w:val="15"/>
                <w:lang w:eastAsia="zh-CN"/>
              </w:rPr>
            </w:pPr>
            <w:r>
              <w:rPr>
                <w:rFonts w:eastAsiaTheme="minorEastAsia" w:hint="eastAsia"/>
                <w:sz w:val="18"/>
                <w:szCs w:val="15"/>
                <w:lang w:eastAsia="zh-CN"/>
              </w:rPr>
              <w:t>3</w:t>
            </w:r>
            <w:r>
              <w:rPr>
                <w:rFonts w:eastAsiaTheme="minorEastAsia"/>
                <w:sz w:val="18"/>
                <w:szCs w:val="15"/>
                <w:lang w:eastAsia="zh-CN"/>
              </w:rPr>
              <w:t>0</w:t>
            </w:r>
          </w:p>
        </w:tc>
      </w:tr>
      <w:tr w:rsidR="0002586A" w14:paraId="7CA2A171" w14:textId="77777777" w:rsidTr="0002586A">
        <w:trPr>
          <w:cantSplit/>
          <w:jc w:val="center"/>
        </w:trPr>
        <w:tc>
          <w:tcPr>
            <w:tcW w:w="2318" w:type="pct"/>
            <w:vAlign w:val="center"/>
          </w:tcPr>
          <w:p w14:paraId="619729C3" w14:textId="77777777" w:rsidR="0002586A" w:rsidRDefault="0002586A" w:rsidP="00CC2852">
            <w:pPr>
              <w:snapToGrid w:val="0"/>
              <w:spacing w:after="0"/>
              <w:jc w:val="center"/>
              <w:rPr>
                <w:rFonts w:eastAsiaTheme="minorEastAsia"/>
                <w:sz w:val="18"/>
                <w:szCs w:val="15"/>
              </w:rPr>
            </w:pPr>
            <w:r>
              <w:rPr>
                <w:rFonts w:eastAsiaTheme="minorEastAsia"/>
                <w:sz w:val="18"/>
                <w:szCs w:val="15"/>
              </w:rPr>
              <w:t>Transmission bandwidth in MHz</w:t>
            </w:r>
          </w:p>
        </w:tc>
        <w:tc>
          <w:tcPr>
            <w:tcW w:w="2682" w:type="pct"/>
            <w:vAlign w:val="center"/>
          </w:tcPr>
          <w:p w14:paraId="7F2A1B0B" w14:textId="150AAB66" w:rsidR="0002586A" w:rsidRPr="00E31FCD" w:rsidRDefault="0002586A" w:rsidP="00CC2852">
            <w:pPr>
              <w:snapToGrid w:val="0"/>
              <w:spacing w:after="0"/>
              <w:jc w:val="center"/>
              <w:rPr>
                <w:rFonts w:eastAsiaTheme="minorEastAsia"/>
                <w:sz w:val="18"/>
                <w:szCs w:val="15"/>
                <w:highlight w:val="yellow"/>
              </w:rPr>
            </w:pPr>
            <w:r w:rsidRPr="0002586A">
              <w:rPr>
                <w:rFonts w:eastAsiaTheme="minorEastAsia"/>
                <w:sz w:val="18"/>
                <w:szCs w:val="15"/>
                <w:lang w:eastAsia="zh-CN"/>
              </w:rPr>
              <w:t>200</w:t>
            </w:r>
          </w:p>
        </w:tc>
      </w:tr>
      <w:tr w:rsidR="0002586A" w14:paraId="62A5D9F1" w14:textId="77777777" w:rsidTr="0002586A">
        <w:trPr>
          <w:cantSplit/>
          <w:jc w:val="center"/>
        </w:trPr>
        <w:tc>
          <w:tcPr>
            <w:tcW w:w="2318" w:type="pct"/>
            <w:vAlign w:val="center"/>
          </w:tcPr>
          <w:p w14:paraId="06186FB4" w14:textId="77777777" w:rsidR="0002586A" w:rsidRDefault="0002586A" w:rsidP="00CC2852">
            <w:pPr>
              <w:snapToGrid w:val="0"/>
              <w:spacing w:after="0"/>
              <w:jc w:val="center"/>
              <w:rPr>
                <w:rFonts w:eastAsiaTheme="minorEastAsia"/>
                <w:sz w:val="18"/>
                <w:szCs w:val="15"/>
              </w:rPr>
            </w:pPr>
            <w:r>
              <w:rPr>
                <w:rFonts w:eastAsiaTheme="minorEastAsia"/>
                <w:sz w:val="18"/>
                <w:szCs w:val="15"/>
              </w:rPr>
              <w:t>Environment</w:t>
            </w:r>
          </w:p>
        </w:tc>
        <w:tc>
          <w:tcPr>
            <w:tcW w:w="2682" w:type="pct"/>
            <w:vAlign w:val="center"/>
          </w:tcPr>
          <w:p w14:paraId="72820569" w14:textId="77777777" w:rsidR="0002586A" w:rsidRDefault="0002586A" w:rsidP="00CC2852">
            <w:pPr>
              <w:snapToGrid w:val="0"/>
              <w:spacing w:after="0"/>
              <w:jc w:val="center"/>
              <w:rPr>
                <w:rFonts w:eastAsiaTheme="minorEastAsia"/>
                <w:sz w:val="18"/>
                <w:szCs w:val="15"/>
                <w:lang w:eastAsia="zh-CN"/>
              </w:rPr>
            </w:pPr>
            <w:r>
              <w:rPr>
                <w:sz w:val="18"/>
                <w:szCs w:val="18"/>
                <w:lang w:eastAsia="ja-JP"/>
              </w:rPr>
              <w:t>Urban macro</w:t>
            </w:r>
          </w:p>
        </w:tc>
      </w:tr>
      <w:tr w:rsidR="0002586A" w14:paraId="78D92389" w14:textId="77777777" w:rsidTr="0002586A">
        <w:trPr>
          <w:cantSplit/>
          <w:jc w:val="center"/>
        </w:trPr>
        <w:tc>
          <w:tcPr>
            <w:tcW w:w="2318" w:type="pct"/>
            <w:vAlign w:val="center"/>
          </w:tcPr>
          <w:p w14:paraId="0FA6D1B7" w14:textId="77777777" w:rsidR="0002586A" w:rsidRDefault="0002586A" w:rsidP="00CC2852">
            <w:pPr>
              <w:snapToGrid w:val="0"/>
              <w:spacing w:after="0"/>
              <w:jc w:val="center"/>
              <w:rPr>
                <w:rFonts w:eastAsiaTheme="minorEastAsia"/>
                <w:sz w:val="18"/>
                <w:szCs w:val="15"/>
              </w:rPr>
            </w:pPr>
            <w:r>
              <w:rPr>
                <w:rFonts w:eastAsiaTheme="minorEastAsia"/>
                <w:sz w:val="18"/>
                <w:szCs w:val="15"/>
              </w:rPr>
              <w:t>Network layout</w:t>
            </w:r>
          </w:p>
        </w:tc>
        <w:tc>
          <w:tcPr>
            <w:tcW w:w="2682" w:type="pct"/>
            <w:vAlign w:val="center"/>
          </w:tcPr>
          <w:p w14:paraId="0DC800D2" w14:textId="77777777" w:rsidR="0002586A" w:rsidRDefault="0002586A" w:rsidP="00CC2852">
            <w:pPr>
              <w:snapToGrid w:val="0"/>
              <w:spacing w:after="0"/>
              <w:jc w:val="center"/>
              <w:rPr>
                <w:rFonts w:eastAsiaTheme="minorEastAsia"/>
                <w:sz w:val="18"/>
                <w:szCs w:val="15"/>
              </w:rPr>
            </w:pPr>
            <w:r>
              <w:rPr>
                <w:rFonts w:eastAsia="等线"/>
                <w:color w:val="000000"/>
                <w:sz w:val="18"/>
                <w:szCs w:val="18"/>
              </w:rPr>
              <w:t>hexagonal grid, 19 macro sites, 3 sectors per site with wrap around</w:t>
            </w:r>
          </w:p>
        </w:tc>
      </w:tr>
      <w:tr w:rsidR="0002586A" w14:paraId="28798776" w14:textId="77777777" w:rsidTr="0002586A">
        <w:trPr>
          <w:cantSplit/>
          <w:jc w:val="center"/>
        </w:trPr>
        <w:tc>
          <w:tcPr>
            <w:tcW w:w="2318" w:type="pct"/>
            <w:vAlign w:val="center"/>
          </w:tcPr>
          <w:p w14:paraId="3D352BF1" w14:textId="77777777" w:rsidR="0002586A" w:rsidRDefault="0002586A" w:rsidP="00CC2852">
            <w:pPr>
              <w:snapToGrid w:val="0"/>
              <w:spacing w:after="0"/>
              <w:jc w:val="center"/>
              <w:rPr>
                <w:rFonts w:eastAsiaTheme="minorEastAsia"/>
                <w:sz w:val="18"/>
                <w:szCs w:val="15"/>
              </w:rPr>
            </w:pPr>
            <w:r>
              <w:rPr>
                <w:rFonts w:eastAsiaTheme="minorEastAsia"/>
                <w:sz w:val="18"/>
                <w:szCs w:val="15"/>
              </w:rPr>
              <w:t>Inter-site distance in meter</w:t>
            </w:r>
          </w:p>
        </w:tc>
        <w:tc>
          <w:tcPr>
            <w:tcW w:w="2682" w:type="pct"/>
            <w:vAlign w:val="center"/>
          </w:tcPr>
          <w:p w14:paraId="3BE3890E" w14:textId="77777777" w:rsidR="0002586A" w:rsidRDefault="0002586A" w:rsidP="00CC2852">
            <w:pPr>
              <w:snapToGrid w:val="0"/>
              <w:spacing w:after="0"/>
              <w:jc w:val="center"/>
              <w:rPr>
                <w:rFonts w:eastAsiaTheme="minorEastAsia"/>
                <w:sz w:val="18"/>
                <w:szCs w:val="15"/>
              </w:rPr>
            </w:pPr>
            <w:r>
              <w:rPr>
                <w:rFonts w:eastAsiaTheme="minorEastAsia"/>
                <w:sz w:val="18"/>
                <w:szCs w:val="18"/>
              </w:rPr>
              <w:t>200m</w:t>
            </w:r>
          </w:p>
        </w:tc>
      </w:tr>
      <w:tr w:rsidR="0002586A" w14:paraId="2401F6E2" w14:textId="77777777" w:rsidTr="0002586A">
        <w:trPr>
          <w:cantSplit/>
          <w:jc w:val="center"/>
        </w:trPr>
        <w:tc>
          <w:tcPr>
            <w:tcW w:w="2318" w:type="pct"/>
            <w:vAlign w:val="center"/>
          </w:tcPr>
          <w:p w14:paraId="594E92A8" w14:textId="77777777" w:rsidR="0002586A" w:rsidRPr="00E31FCD" w:rsidRDefault="0002586A" w:rsidP="00CC2852">
            <w:pPr>
              <w:snapToGrid w:val="0"/>
              <w:spacing w:after="0"/>
              <w:jc w:val="center"/>
              <w:rPr>
                <w:rFonts w:eastAsiaTheme="minorEastAsia"/>
                <w:sz w:val="16"/>
                <w:szCs w:val="15"/>
              </w:rPr>
            </w:pPr>
            <w:r w:rsidRPr="00E31FCD">
              <w:rPr>
                <w:rFonts w:eastAsiaTheme="minorEastAsia"/>
                <w:sz w:val="16"/>
                <w:szCs w:val="18"/>
                <w:lang w:val="sv-SE"/>
              </w:rPr>
              <w:t>Number of micro BSs per macro cell</w:t>
            </w:r>
          </w:p>
        </w:tc>
        <w:tc>
          <w:tcPr>
            <w:tcW w:w="2682" w:type="pct"/>
            <w:vAlign w:val="center"/>
          </w:tcPr>
          <w:p w14:paraId="365D1A3D" w14:textId="77777777" w:rsidR="0002586A" w:rsidRDefault="0002586A" w:rsidP="00CC2852">
            <w:pPr>
              <w:snapToGrid w:val="0"/>
              <w:spacing w:after="0"/>
              <w:jc w:val="center"/>
              <w:rPr>
                <w:rFonts w:eastAsiaTheme="minorEastAsia"/>
                <w:sz w:val="18"/>
                <w:szCs w:val="18"/>
              </w:rPr>
            </w:pPr>
          </w:p>
        </w:tc>
      </w:tr>
      <w:tr w:rsidR="0002586A" w14:paraId="6248A4C5" w14:textId="77777777" w:rsidTr="0002586A">
        <w:trPr>
          <w:cantSplit/>
          <w:jc w:val="center"/>
        </w:trPr>
        <w:tc>
          <w:tcPr>
            <w:tcW w:w="2318" w:type="pct"/>
            <w:vAlign w:val="center"/>
          </w:tcPr>
          <w:p w14:paraId="7A6902C1" w14:textId="77777777" w:rsidR="0002586A" w:rsidRDefault="0002586A" w:rsidP="00CC2852">
            <w:pPr>
              <w:snapToGrid w:val="0"/>
              <w:spacing w:after="0"/>
              <w:jc w:val="center"/>
              <w:rPr>
                <w:rFonts w:eastAsiaTheme="minorEastAsia"/>
                <w:sz w:val="18"/>
                <w:szCs w:val="15"/>
              </w:rPr>
            </w:pPr>
            <w:r>
              <w:rPr>
                <w:rFonts w:eastAsiaTheme="minorEastAsia"/>
                <w:sz w:val="18"/>
                <w:szCs w:val="15"/>
              </w:rPr>
              <w:t>System loading and activity</w:t>
            </w:r>
          </w:p>
        </w:tc>
        <w:tc>
          <w:tcPr>
            <w:tcW w:w="2682" w:type="pct"/>
            <w:vAlign w:val="center"/>
          </w:tcPr>
          <w:p w14:paraId="299BB155" w14:textId="77777777" w:rsidR="0002586A" w:rsidRDefault="0002586A" w:rsidP="00CC2852">
            <w:pPr>
              <w:snapToGrid w:val="0"/>
              <w:spacing w:after="0"/>
              <w:jc w:val="center"/>
              <w:rPr>
                <w:rFonts w:eastAsiaTheme="minorEastAsia"/>
                <w:sz w:val="18"/>
                <w:szCs w:val="15"/>
              </w:rPr>
            </w:pPr>
            <w:r>
              <w:rPr>
                <w:rFonts w:eastAsia="等线"/>
                <w:color w:val="000000"/>
                <w:sz w:val="18"/>
                <w:szCs w:val="18"/>
              </w:rPr>
              <w:t>See Annex 2</w:t>
            </w:r>
          </w:p>
        </w:tc>
      </w:tr>
      <w:tr w:rsidR="0002586A" w14:paraId="21E8C33C" w14:textId="77777777" w:rsidTr="0002586A">
        <w:trPr>
          <w:cantSplit/>
          <w:jc w:val="center"/>
        </w:trPr>
        <w:tc>
          <w:tcPr>
            <w:tcW w:w="2318" w:type="pct"/>
            <w:vAlign w:val="center"/>
          </w:tcPr>
          <w:p w14:paraId="17E5F97A" w14:textId="77777777" w:rsidR="0002586A" w:rsidRDefault="0002586A" w:rsidP="00CC2852">
            <w:pPr>
              <w:snapToGrid w:val="0"/>
              <w:spacing w:after="0"/>
              <w:jc w:val="center"/>
              <w:rPr>
                <w:rFonts w:eastAsiaTheme="minorEastAsia"/>
                <w:sz w:val="18"/>
                <w:szCs w:val="15"/>
              </w:rPr>
            </w:pPr>
            <w:r>
              <w:rPr>
                <w:rFonts w:eastAsiaTheme="minorEastAsia"/>
                <w:sz w:val="18"/>
                <w:szCs w:val="15"/>
              </w:rPr>
              <w:t>Network location</w:t>
            </w:r>
          </w:p>
        </w:tc>
        <w:tc>
          <w:tcPr>
            <w:tcW w:w="2682" w:type="pct"/>
            <w:vAlign w:val="center"/>
          </w:tcPr>
          <w:p w14:paraId="6CA083FA" w14:textId="77777777" w:rsidR="0002586A" w:rsidRDefault="0002586A" w:rsidP="00CC2852">
            <w:pPr>
              <w:snapToGrid w:val="0"/>
              <w:spacing w:after="0"/>
              <w:jc w:val="center"/>
              <w:rPr>
                <w:rFonts w:eastAsiaTheme="minorEastAsia"/>
                <w:sz w:val="18"/>
                <w:szCs w:val="15"/>
                <w:lang w:val="en-US"/>
              </w:rPr>
            </w:pPr>
            <w:r>
              <w:rPr>
                <w:rFonts w:eastAsia="等线"/>
                <w:color w:val="000000"/>
                <w:sz w:val="18"/>
                <w:szCs w:val="18"/>
              </w:rPr>
              <w:t>See Annex 2</w:t>
            </w:r>
          </w:p>
        </w:tc>
      </w:tr>
      <w:tr w:rsidR="0002586A" w14:paraId="45E7A3CB" w14:textId="77777777" w:rsidTr="0002586A">
        <w:trPr>
          <w:cantSplit/>
          <w:jc w:val="center"/>
        </w:trPr>
        <w:tc>
          <w:tcPr>
            <w:tcW w:w="2318" w:type="pct"/>
            <w:vAlign w:val="center"/>
          </w:tcPr>
          <w:p w14:paraId="7996ABA3" w14:textId="77777777" w:rsidR="0002586A" w:rsidRDefault="0002586A" w:rsidP="00CC2852">
            <w:pPr>
              <w:snapToGrid w:val="0"/>
              <w:spacing w:after="0"/>
              <w:jc w:val="center"/>
              <w:rPr>
                <w:rFonts w:eastAsiaTheme="minorEastAsia"/>
                <w:sz w:val="18"/>
                <w:szCs w:val="15"/>
              </w:rPr>
            </w:pPr>
            <w:r>
              <w:rPr>
                <w:rFonts w:eastAsiaTheme="minorEastAsia"/>
                <w:sz w:val="18"/>
                <w:szCs w:val="15"/>
              </w:rPr>
              <w:t>DL subcarrier spacing</w:t>
            </w:r>
          </w:p>
        </w:tc>
        <w:tc>
          <w:tcPr>
            <w:tcW w:w="2682" w:type="pct"/>
            <w:vAlign w:val="center"/>
          </w:tcPr>
          <w:p w14:paraId="24437A10" w14:textId="77777777" w:rsidR="0002586A" w:rsidRDefault="0002586A" w:rsidP="00CC2852">
            <w:pPr>
              <w:snapToGrid w:val="0"/>
              <w:spacing w:after="0"/>
              <w:jc w:val="center"/>
              <w:rPr>
                <w:rFonts w:eastAsiaTheme="minorEastAsia"/>
                <w:sz w:val="18"/>
                <w:szCs w:val="15"/>
                <w:lang w:eastAsia="zh-CN"/>
              </w:rPr>
            </w:pPr>
            <w:r>
              <w:rPr>
                <w:rFonts w:eastAsiaTheme="minorEastAsia" w:hint="eastAsia"/>
                <w:sz w:val="18"/>
                <w:szCs w:val="15"/>
                <w:lang w:eastAsia="zh-CN"/>
              </w:rPr>
              <w:t>1</w:t>
            </w:r>
            <w:r>
              <w:rPr>
                <w:rFonts w:eastAsiaTheme="minorEastAsia"/>
                <w:sz w:val="18"/>
                <w:szCs w:val="15"/>
                <w:lang w:eastAsia="zh-CN"/>
              </w:rPr>
              <w:t>20kHz</w:t>
            </w:r>
          </w:p>
        </w:tc>
      </w:tr>
      <w:tr w:rsidR="0002586A" w14:paraId="4D0BA077" w14:textId="77777777" w:rsidTr="0002586A">
        <w:trPr>
          <w:cantSplit/>
          <w:jc w:val="center"/>
        </w:trPr>
        <w:tc>
          <w:tcPr>
            <w:tcW w:w="2318" w:type="pct"/>
            <w:vAlign w:val="center"/>
          </w:tcPr>
          <w:p w14:paraId="62838221" w14:textId="77777777" w:rsidR="0002586A" w:rsidRDefault="0002586A" w:rsidP="00CC2852">
            <w:pPr>
              <w:snapToGrid w:val="0"/>
              <w:spacing w:after="0"/>
              <w:jc w:val="center"/>
              <w:rPr>
                <w:rFonts w:eastAsiaTheme="minorEastAsia"/>
                <w:sz w:val="18"/>
                <w:szCs w:val="15"/>
              </w:rPr>
            </w:pPr>
            <w:r>
              <w:rPr>
                <w:rFonts w:eastAsiaTheme="minorEastAsia"/>
                <w:sz w:val="18"/>
                <w:szCs w:val="15"/>
              </w:rPr>
              <w:t>UL</w:t>
            </w:r>
          </w:p>
        </w:tc>
        <w:tc>
          <w:tcPr>
            <w:tcW w:w="2682" w:type="pct"/>
            <w:vAlign w:val="center"/>
          </w:tcPr>
          <w:p w14:paraId="6A240E97" w14:textId="77777777" w:rsidR="0002586A" w:rsidRDefault="0002586A" w:rsidP="00CC2852">
            <w:pPr>
              <w:snapToGrid w:val="0"/>
              <w:spacing w:after="0"/>
              <w:jc w:val="center"/>
              <w:rPr>
                <w:rFonts w:eastAsiaTheme="minorEastAsia"/>
                <w:sz w:val="18"/>
                <w:szCs w:val="15"/>
                <w:lang w:eastAsia="zh-CN"/>
              </w:rPr>
            </w:pPr>
            <w:r>
              <w:rPr>
                <w:rFonts w:eastAsiaTheme="minorEastAsia" w:hint="eastAsia"/>
                <w:sz w:val="18"/>
                <w:szCs w:val="15"/>
                <w:lang w:eastAsia="zh-CN"/>
              </w:rPr>
              <w:t>O</w:t>
            </w:r>
            <w:r>
              <w:rPr>
                <w:rFonts w:eastAsiaTheme="minorEastAsia"/>
                <w:sz w:val="18"/>
                <w:szCs w:val="15"/>
                <w:lang w:eastAsia="zh-CN"/>
              </w:rPr>
              <w:t>FDMA</w:t>
            </w:r>
          </w:p>
        </w:tc>
      </w:tr>
      <w:tr w:rsidR="0002586A" w14:paraId="68CC14D6" w14:textId="77777777" w:rsidTr="0002586A">
        <w:trPr>
          <w:cantSplit/>
          <w:jc w:val="center"/>
        </w:trPr>
        <w:tc>
          <w:tcPr>
            <w:tcW w:w="2318" w:type="pct"/>
            <w:vAlign w:val="center"/>
          </w:tcPr>
          <w:p w14:paraId="5217CAF3" w14:textId="77777777" w:rsidR="0002586A" w:rsidRDefault="0002586A" w:rsidP="00CC2852">
            <w:pPr>
              <w:snapToGrid w:val="0"/>
              <w:spacing w:after="0"/>
              <w:jc w:val="center"/>
              <w:rPr>
                <w:rFonts w:eastAsiaTheme="minorEastAsia"/>
                <w:sz w:val="18"/>
                <w:szCs w:val="15"/>
              </w:rPr>
            </w:pPr>
            <w:r>
              <w:rPr>
                <w:rFonts w:eastAsiaTheme="minorEastAsia"/>
                <w:sz w:val="18"/>
                <w:szCs w:val="15"/>
              </w:rPr>
              <w:t>DL power control</w:t>
            </w:r>
          </w:p>
        </w:tc>
        <w:tc>
          <w:tcPr>
            <w:tcW w:w="2682" w:type="pct"/>
            <w:vAlign w:val="center"/>
          </w:tcPr>
          <w:p w14:paraId="75D19E52" w14:textId="77777777" w:rsidR="0002586A" w:rsidRDefault="0002586A" w:rsidP="00CC2852">
            <w:pPr>
              <w:snapToGrid w:val="0"/>
              <w:spacing w:after="0"/>
              <w:jc w:val="center"/>
              <w:rPr>
                <w:rFonts w:eastAsiaTheme="minorEastAsia"/>
                <w:sz w:val="18"/>
                <w:szCs w:val="15"/>
              </w:rPr>
            </w:pPr>
            <w:r>
              <w:rPr>
                <w:rFonts w:eastAsiaTheme="minorEastAsia" w:hint="eastAsia"/>
                <w:sz w:val="18"/>
                <w:szCs w:val="15"/>
                <w:lang w:eastAsia="zh-CN"/>
              </w:rPr>
              <w:t>No</w:t>
            </w:r>
          </w:p>
        </w:tc>
      </w:tr>
      <w:tr w:rsidR="0002586A" w14:paraId="5DE7B2A0" w14:textId="77777777" w:rsidTr="0002586A">
        <w:trPr>
          <w:cantSplit/>
          <w:jc w:val="center"/>
        </w:trPr>
        <w:tc>
          <w:tcPr>
            <w:tcW w:w="2318" w:type="pct"/>
            <w:vAlign w:val="center"/>
          </w:tcPr>
          <w:p w14:paraId="78485498" w14:textId="77777777" w:rsidR="0002586A" w:rsidRDefault="0002586A" w:rsidP="00CC2852">
            <w:pPr>
              <w:snapToGrid w:val="0"/>
              <w:spacing w:after="0"/>
              <w:jc w:val="center"/>
              <w:rPr>
                <w:rFonts w:eastAsiaTheme="minorEastAsia"/>
                <w:sz w:val="18"/>
                <w:szCs w:val="15"/>
              </w:rPr>
            </w:pPr>
            <w:r>
              <w:rPr>
                <w:rFonts w:eastAsiaTheme="minorEastAsia"/>
                <w:sz w:val="18"/>
                <w:szCs w:val="15"/>
              </w:rPr>
              <w:t>UL power control</w:t>
            </w:r>
          </w:p>
        </w:tc>
        <w:tc>
          <w:tcPr>
            <w:tcW w:w="2682" w:type="pct"/>
            <w:vAlign w:val="center"/>
          </w:tcPr>
          <w:p w14:paraId="09E238EB" w14:textId="77777777" w:rsidR="0002586A" w:rsidRDefault="0002586A" w:rsidP="00CC2852">
            <w:pPr>
              <w:snapToGrid w:val="0"/>
              <w:spacing w:after="0"/>
              <w:jc w:val="center"/>
              <w:rPr>
                <w:rFonts w:eastAsiaTheme="minorEastAsia"/>
                <w:sz w:val="18"/>
                <w:szCs w:val="15"/>
              </w:rPr>
            </w:pPr>
            <w:r>
              <w:rPr>
                <w:rFonts w:eastAsiaTheme="minorEastAsia" w:hint="eastAsia"/>
                <w:sz w:val="18"/>
                <w:szCs w:val="15"/>
                <w:lang w:eastAsia="zh-CN"/>
              </w:rPr>
              <w:t>See</w:t>
            </w:r>
            <w:r>
              <w:rPr>
                <w:rFonts w:eastAsiaTheme="minorEastAsia"/>
                <w:sz w:val="18"/>
                <w:szCs w:val="15"/>
              </w:rPr>
              <w:t xml:space="preserve"> Section 2.7.1, 2.7.2 </w:t>
            </w:r>
          </w:p>
        </w:tc>
      </w:tr>
      <w:tr w:rsidR="0002586A" w14:paraId="5FE99B5B" w14:textId="77777777" w:rsidTr="0002586A">
        <w:trPr>
          <w:cantSplit/>
          <w:jc w:val="center"/>
        </w:trPr>
        <w:tc>
          <w:tcPr>
            <w:tcW w:w="2318" w:type="pct"/>
            <w:vAlign w:val="center"/>
          </w:tcPr>
          <w:p w14:paraId="1CBC89BB" w14:textId="77777777" w:rsidR="0002586A" w:rsidRDefault="0002586A" w:rsidP="00CC2852">
            <w:pPr>
              <w:snapToGrid w:val="0"/>
              <w:spacing w:after="0"/>
              <w:jc w:val="center"/>
              <w:rPr>
                <w:rFonts w:eastAsiaTheme="minorEastAsia"/>
                <w:sz w:val="18"/>
                <w:szCs w:val="15"/>
              </w:rPr>
            </w:pPr>
            <w:r>
              <w:rPr>
                <w:rFonts w:eastAsiaTheme="minorEastAsia"/>
                <w:sz w:val="18"/>
                <w:szCs w:val="15"/>
              </w:rPr>
              <w:t>Frequency reuse</w:t>
            </w:r>
          </w:p>
        </w:tc>
        <w:tc>
          <w:tcPr>
            <w:tcW w:w="2682" w:type="pct"/>
            <w:vAlign w:val="center"/>
          </w:tcPr>
          <w:p w14:paraId="07FC8A1A" w14:textId="77777777" w:rsidR="0002586A" w:rsidRDefault="0002586A" w:rsidP="00CC2852">
            <w:pPr>
              <w:snapToGrid w:val="0"/>
              <w:spacing w:after="0"/>
              <w:jc w:val="center"/>
              <w:rPr>
                <w:rFonts w:eastAsiaTheme="minorEastAsia"/>
                <w:sz w:val="18"/>
                <w:szCs w:val="15"/>
                <w:lang w:eastAsia="zh-CN"/>
              </w:rPr>
            </w:pPr>
            <w:r>
              <w:rPr>
                <w:rFonts w:eastAsiaTheme="minorEastAsia" w:hint="eastAsia"/>
                <w:sz w:val="18"/>
                <w:szCs w:val="15"/>
                <w:lang w:eastAsia="zh-CN"/>
              </w:rPr>
              <w:t>1</w:t>
            </w:r>
          </w:p>
        </w:tc>
      </w:tr>
      <w:tr w:rsidR="0002586A" w14:paraId="490227E7" w14:textId="77777777" w:rsidTr="0002586A">
        <w:trPr>
          <w:cantSplit/>
          <w:jc w:val="center"/>
        </w:trPr>
        <w:tc>
          <w:tcPr>
            <w:tcW w:w="2318" w:type="pct"/>
            <w:vAlign w:val="center"/>
          </w:tcPr>
          <w:p w14:paraId="1FF9DEDB" w14:textId="77777777" w:rsidR="0002586A" w:rsidRDefault="0002586A" w:rsidP="00CC2852">
            <w:pPr>
              <w:snapToGrid w:val="0"/>
              <w:spacing w:after="0"/>
              <w:jc w:val="center"/>
              <w:rPr>
                <w:rFonts w:eastAsiaTheme="minorEastAsia"/>
                <w:sz w:val="18"/>
                <w:szCs w:val="15"/>
              </w:rPr>
            </w:pPr>
            <w:r>
              <w:rPr>
                <w:rFonts w:eastAsiaTheme="minorEastAsia"/>
                <w:sz w:val="18"/>
                <w:szCs w:val="15"/>
              </w:rPr>
              <w:t>Number of scheduled UE per cell (DL)</w:t>
            </w:r>
          </w:p>
        </w:tc>
        <w:tc>
          <w:tcPr>
            <w:tcW w:w="2682" w:type="pct"/>
            <w:vAlign w:val="center"/>
          </w:tcPr>
          <w:p w14:paraId="4FE74782" w14:textId="77777777" w:rsidR="0002586A" w:rsidRDefault="0002586A" w:rsidP="00CC2852">
            <w:pPr>
              <w:snapToGrid w:val="0"/>
              <w:spacing w:after="0"/>
              <w:jc w:val="center"/>
              <w:rPr>
                <w:rFonts w:eastAsiaTheme="minorEastAsia"/>
                <w:sz w:val="18"/>
                <w:szCs w:val="15"/>
                <w:lang w:eastAsia="zh-CN"/>
              </w:rPr>
            </w:pPr>
            <w:r>
              <w:rPr>
                <w:rFonts w:eastAsiaTheme="minorEastAsia"/>
                <w:sz w:val="18"/>
                <w:szCs w:val="18"/>
              </w:rPr>
              <w:t>Same as the number of BS beam</w:t>
            </w:r>
          </w:p>
        </w:tc>
      </w:tr>
      <w:tr w:rsidR="0002586A" w14:paraId="286F350F" w14:textId="77777777" w:rsidTr="0002586A">
        <w:trPr>
          <w:cantSplit/>
          <w:jc w:val="center"/>
        </w:trPr>
        <w:tc>
          <w:tcPr>
            <w:tcW w:w="2318" w:type="pct"/>
            <w:vAlign w:val="center"/>
          </w:tcPr>
          <w:p w14:paraId="72C1A022" w14:textId="77777777" w:rsidR="0002586A" w:rsidRDefault="0002586A" w:rsidP="00CC2852">
            <w:pPr>
              <w:snapToGrid w:val="0"/>
              <w:spacing w:after="0"/>
              <w:jc w:val="center"/>
              <w:rPr>
                <w:rFonts w:eastAsiaTheme="minorEastAsia"/>
                <w:sz w:val="18"/>
                <w:szCs w:val="15"/>
              </w:rPr>
            </w:pPr>
            <w:r>
              <w:rPr>
                <w:rFonts w:eastAsiaTheme="minorEastAsia"/>
                <w:sz w:val="18"/>
                <w:szCs w:val="15"/>
              </w:rPr>
              <w:t>Number of scheduled UE per cell (UL)</w:t>
            </w:r>
          </w:p>
        </w:tc>
        <w:tc>
          <w:tcPr>
            <w:tcW w:w="2682" w:type="pct"/>
            <w:vAlign w:val="center"/>
          </w:tcPr>
          <w:p w14:paraId="092922AE" w14:textId="77777777" w:rsidR="0002586A" w:rsidRDefault="0002586A" w:rsidP="00CC2852">
            <w:pPr>
              <w:snapToGrid w:val="0"/>
              <w:spacing w:after="0"/>
              <w:jc w:val="center"/>
              <w:rPr>
                <w:rFonts w:eastAsiaTheme="minorEastAsia"/>
                <w:sz w:val="18"/>
                <w:szCs w:val="15"/>
              </w:rPr>
            </w:pPr>
            <w:r>
              <w:rPr>
                <w:rFonts w:eastAsiaTheme="minorEastAsia"/>
                <w:sz w:val="18"/>
                <w:szCs w:val="18"/>
              </w:rPr>
              <w:t>Same as the number of BS beam</w:t>
            </w:r>
          </w:p>
        </w:tc>
      </w:tr>
      <w:tr w:rsidR="0002586A" w14:paraId="5526B5C3" w14:textId="77777777" w:rsidTr="0002586A">
        <w:trPr>
          <w:cantSplit/>
          <w:jc w:val="center"/>
        </w:trPr>
        <w:tc>
          <w:tcPr>
            <w:tcW w:w="2318" w:type="pct"/>
            <w:vAlign w:val="center"/>
          </w:tcPr>
          <w:p w14:paraId="4D534515" w14:textId="77777777" w:rsidR="0002586A" w:rsidRDefault="0002586A" w:rsidP="00CC2852">
            <w:pPr>
              <w:snapToGrid w:val="0"/>
              <w:spacing w:after="0"/>
              <w:jc w:val="center"/>
              <w:rPr>
                <w:rFonts w:eastAsiaTheme="minorEastAsia"/>
                <w:sz w:val="18"/>
                <w:szCs w:val="15"/>
              </w:rPr>
            </w:pPr>
            <w:r>
              <w:rPr>
                <w:rFonts w:eastAsiaTheme="minorEastAsia"/>
                <w:sz w:val="18"/>
                <w:szCs w:val="15"/>
              </w:rPr>
              <w:t>UE antenna height in meter</w:t>
            </w:r>
          </w:p>
        </w:tc>
        <w:tc>
          <w:tcPr>
            <w:tcW w:w="2682" w:type="pct"/>
            <w:vAlign w:val="center"/>
          </w:tcPr>
          <w:p w14:paraId="0E8E1F28" w14:textId="77777777" w:rsidR="0002586A" w:rsidRDefault="0002586A" w:rsidP="00CC2852">
            <w:pPr>
              <w:snapToGrid w:val="0"/>
              <w:spacing w:after="0"/>
              <w:jc w:val="center"/>
              <w:rPr>
                <w:rFonts w:eastAsiaTheme="minorEastAsia"/>
                <w:sz w:val="18"/>
                <w:szCs w:val="15"/>
              </w:rPr>
            </w:pPr>
            <w:r>
              <w:rPr>
                <w:rFonts w:eastAsia="等线"/>
                <w:color w:val="000000"/>
                <w:sz w:val="18"/>
                <w:szCs w:val="18"/>
              </w:rPr>
              <w:t>Same as 3D-UMi in TR 36.873</w:t>
            </w:r>
          </w:p>
        </w:tc>
      </w:tr>
      <w:tr w:rsidR="0002586A" w14:paraId="24869340" w14:textId="77777777" w:rsidTr="0002586A">
        <w:trPr>
          <w:cantSplit/>
          <w:jc w:val="center"/>
        </w:trPr>
        <w:tc>
          <w:tcPr>
            <w:tcW w:w="2318" w:type="pct"/>
            <w:vAlign w:val="center"/>
          </w:tcPr>
          <w:p w14:paraId="4917CCDC" w14:textId="77777777" w:rsidR="0002586A" w:rsidRDefault="0002586A" w:rsidP="00CC2852">
            <w:pPr>
              <w:snapToGrid w:val="0"/>
              <w:spacing w:after="0"/>
              <w:jc w:val="center"/>
              <w:rPr>
                <w:rFonts w:eastAsiaTheme="minorEastAsia"/>
                <w:sz w:val="18"/>
                <w:szCs w:val="15"/>
              </w:rPr>
            </w:pPr>
            <w:r>
              <w:rPr>
                <w:rFonts w:eastAsiaTheme="minorEastAsia"/>
                <w:sz w:val="18"/>
                <w:szCs w:val="15"/>
              </w:rPr>
              <w:t>UE TX power in dBm</w:t>
            </w:r>
          </w:p>
        </w:tc>
        <w:tc>
          <w:tcPr>
            <w:tcW w:w="2682" w:type="pct"/>
            <w:vAlign w:val="center"/>
          </w:tcPr>
          <w:p w14:paraId="311AF7A7" w14:textId="77777777" w:rsidR="0002586A" w:rsidRDefault="0002586A" w:rsidP="00CC2852">
            <w:pPr>
              <w:snapToGrid w:val="0"/>
              <w:spacing w:after="0"/>
              <w:jc w:val="center"/>
              <w:rPr>
                <w:rFonts w:eastAsiaTheme="minorEastAsia"/>
                <w:sz w:val="18"/>
                <w:szCs w:val="15"/>
                <w:lang w:eastAsia="zh-CN"/>
              </w:rPr>
            </w:pPr>
            <w:r>
              <w:rPr>
                <w:rFonts w:eastAsiaTheme="minorEastAsia" w:hint="eastAsia"/>
                <w:sz w:val="18"/>
                <w:szCs w:val="15"/>
                <w:lang w:eastAsia="zh-CN"/>
              </w:rPr>
              <w:t>-</w:t>
            </w:r>
            <w:r>
              <w:rPr>
                <w:rFonts w:eastAsiaTheme="minorEastAsia"/>
                <w:sz w:val="18"/>
                <w:szCs w:val="15"/>
                <w:lang w:eastAsia="zh-CN"/>
              </w:rPr>
              <w:t>40 to 23</w:t>
            </w:r>
          </w:p>
        </w:tc>
      </w:tr>
      <w:tr w:rsidR="0002586A" w14:paraId="26B45406" w14:textId="77777777" w:rsidTr="0002586A">
        <w:trPr>
          <w:cantSplit/>
          <w:jc w:val="center"/>
        </w:trPr>
        <w:tc>
          <w:tcPr>
            <w:tcW w:w="2318" w:type="pct"/>
            <w:vAlign w:val="center"/>
          </w:tcPr>
          <w:p w14:paraId="59CBCC79" w14:textId="77777777" w:rsidR="0002586A" w:rsidRDefault="0002586A" w:rsidP="00CC2852">
            <w:pPr>
              <w:snapToGrid w:val="0"/>
              <w:spacing w:after="0"/>
              <w:jc w:val="center"/>
              <w:rPr>
                <w:rFonts w:eastAsiaTheme="minorEastAsia"/>
                <w:sz w:val="18"/>
                <w:szCs w:val="15"/>
              </w:rPr>
            </w:pPr>
            <w:r>
              <w:rPr>
                <w:rFonts w:eastAsiaTheme="minorEastAsia"/>
                <w:sz w:val="18"/>
                <w:szCs w:val="15"/>
              </w:rPr>
              <w:lastRenderedPageBreak/>
              <w:t xml:space="preserve">UE antenna </w:t>
            </w:r>
            <w:proofErr w:type="gramStart"/>
            <w:r>
              <w:rPr>
                <w:rFonts w:eastAsiaTheme="minorEastAsia"/>
                <w:sz w:val="18"/>
                <w:szCs w:val="15"/>
              </w:rPr>
              <w:t>gain</w:t>
            </w:r>
            <w:proofErr w:type="gramEnd"/>
            <w:r>
              <w:rPr>
                <w:rFonts w:eastAsiaTheme="minorEastAsia"/>
                <w:sz w:val="18"/>
                <w:szCs w:val="15"/>
              </w:rPr>
              <w:t xml:space="preserve"> in </w:t>
            </w:r>
            <w:proofErr w:type="spellStart"/>
            <w:r>
              <w:rPr>
                <w:rFonts w:eastAsiaTheme="minorEastAsia"/>
                <w:sz w:val="18"/>
                <w:szCs w:val="15"/>
              </w:rPr>
              <w:t>dBi</w:t>
            </w:r>
            <w:proofErr w:type="spellEnd"/>
          </w:p>
        </w:tc>
        <w:tc>
          <w:tcPr>
            <w:tcW w:w="2682" w:type="pct"/>
            <w:vAlign w:val="center"/>
          </w:tcPr>
          <w:p w14:paraId="7A703012" w14:textId="77777777" w:rsidR="0002586A" w:rsidRDefault="0002586A" w:rsidP="00CC2852">
            <w:pPr>
              <w:snapToGrid w:val="0"/>
              <w:spacing w:after="0"/>
              <w:jc w:val="center"/>
              <w:rPr>
                <w:rFonts w:eastAsiaTheme="minorEastAsia"/>
                <w:sz w:val="18"/>
                <w:szCs w:val="15"/>
                <w:lang w:eastAsia="zh-CN"/>
              </w:rPr>
            </w:pPr>
            <w:r>
              <w:rPr>
                <w:rFonts w:eastAsiaTheme="minorEastAsia" w:hint="eastAsia"/>
                <w:sz w:val="18"/>
                <w:szCs w:val="15"/>
                <w:lang w:eastAsia="zh-CN"/>
              </w:rPr>
              <w:t>0</w:t>
            </w:r>
          </w:p>
        </w:tc>
      </w:tr>
      <w:tr w:rsidR="0002586A" w14:paraId="484632AD" w14:textId="77777777" w:rsidTr="0002586A">
        <w:trPr>
          <w:cantSplit/>
          <w:jc w:val="center"/>
        </w:trPr>
        <w:tc>
          <w:tcPr>
            <w:tcW w:w="2318" w:type="pct"/>
            <w:vAlign w:val="center"/>
          </w:tcPr>
          <w:p w14:paraId="6F083794" w14:textId="77777777" w:rsidR="0002586A" w:rsidRDefault="0002586A" w:rsidP="00CC2852">
            <w:pPr>
              <w:snapToGrid w:val="0"/>
              <w:spacing w:after="0"/>
              <w:jc w:val="center"/>
              <w:rPr>
                <w:rFonts w:eastAsiaTheme="minorEastAsia"/>
                <w:sz w:val="18"/>
                <w:szCs w:val="15"/>
              </w:rPr>
            </w:pPr>
            <w:r>
              <w:rPr>
                <w:rFonts w:eastAsiaTheme="minorEastAsia"/>
                <w:sz w:val="18"/>
                <w:szCs w:val="15"/>
              </w:rPr>
              <w:t>Building penetration loss</w:t>
            </w:r>
          </w:p>
        </w:tc>
        <w:tc>
          <w:tcPr>
            <w:tcW w:w="2682" w:type="pct"/>
            <w:vAlign w:val="center"/>
          </w:tcPr>
          <w:p w14:paraId="29491AF5" w14:textId="77777777" w:rsidR="0002586A" w:rsidRDefault="0002586A" w:rsidP="00CC2852">
            <w:pPr>
              <w:snapToGrid w:val="0"/>
              <w:spacing w:after="0"/>
              <w:jc w:val="center"/>
              <w:rPr>
                <w:rFonts w:eastAsiaTheme="minorEastAsia"/>
                <w:sz w:val="18"/>
                <w:szCs w:val="15"/>
              </w:rPr>
            </w:pPr>
            <w:r>
              <w:rPr>
                <w:rFonts w:eastAsia="等线"/>
                <w:color w:val="000000"/>
                <w:sz w:val="18"/>
                <w:szCs w:val="18"/>
              </w:rPr>
              <w:t>In path loss model, TR 38.901</w:t>
            </w:r>
          </w:p>
        </w:tc>
      </w:tr>
      <w:tr w:rsidR="0002586A" w14:paraId="2AC77203" w14:textId="77777777" w:rsidTr="0002586A">
        <w:trPr>
          <w:cantSplit/>
          <w:jc w:val="center"/>
        </w:trPr>
        <w:tc>
          <w:tcPr>
            <w:tcW w:w="2318" w:type="pct"/>
            <w:vAlign w:val="center"/>
          </w:tcPr>
          <w:p w14:paraId="4812F6E8" w14:textId="77777777" w:rsidR="0002586A" w:rsidRDefault="0002586A" w:rsidP="00CC2852">
            <w:pPr>
              <w:snapToGrid w:val="0"/>
              <w:spacing w:after="0"/>
              <w:jc w:val="center"/>
              <w:rPr>
                <w:rFonts w:eastAsiaTheme="minorEastAsia"/>
                <w:sz w:val="18"/>
                <w:szCs w:val="15"/>
              </w:rPr>
            </w:pPr>
            <w:r>
              <w:rPr>
                <w:rFonts w:eastAsiaTheme="minorEastAsia"/>
                <w:sz w:val="18"/>
                <w:szCs w:val="15"/>
              </w:rPr>
              <w:t>Cell selection margin in dB</w:t>
            </w:r>
          </w:p>
        </w:tc>
        <w:tc>
          <w:tcPr>
            <w:tcW w:w="2682" w:type="pct"/>
            <w:vAlign w:val="center"/>
          </w:tcPr>
          <w:p w14:paraId="1A96F6E1" w14:textId="77777777" w:rsidR="0002586A" w:rsidRDefault="0002586A" w:rsidP="00CC2852">
            <w:pPr>
              <w:snapToGrid w:val="0"/>
              <w:spacing w:after="0"/>
              <w:jc w:val="center"/>
              <w:rPr>
                <w:rFonts w:eastAsiaTheme="minorEastAsia"/>
                <w:sz w:val="18"/>
                <w:szCs w:val="15"/>
                <w:lang w:eastAsia="zh-CN"/>
              </w:rPr>
            </w:pPr>
            <w:r>
              <w:rPr>
                <w:rFonts w:eastAsiaTheme="minorEastAsia" w:hint="eastAsia"/>
                <w:sz w:val="18"/>
                <w:szCs w:val="15"/>
                <w:lang w:eastAsia="zh-CN"/>
              </w:rPr>
              <w:t>3</w:t>
            </w:r>
          </w:p>
        </w:tc>
      </w:tr>
      <w:tr w:rsidR="0002586A" w14:paraId="4A19A639" w14:textId="77777777" w:rsidTr="0002586A">
        <w:trPr>
          <w:cantSplit/>
          <w:jc w:val="center"/>
        </w:trPr>
        <w:tc>
          <w:tcPr>
            <w:tcW w:w="2318" w:type="pct"/>
            <w:vAlign w:val="center"/>
          </w:tcPr>
          <w:p w14:paraId="406DB92D" w14:textId="77777777" w:rsidR="0002586A" w:rsidRDefault="0002586A" w:rsidP="00CC2852">
            <w:pPr>
              <w:snapToGrid w:val="0"/>
              <w:spacing w:after="0"/>
              <w:jc w:val="center"/>
              <w:rPr>
                <w:rFonts w:eastAsiaTheme="minorEastAsia"/>
                <w:sz w:val="18"/>
                <w:szCs w:val="15"/>
              </w:rPr>
            </w:pPr>
            <w:r>
              <w:rPr>
                <w:rFonts w:eastAsiaTheme="minorEastAsia"/>
                <w:sz w:val="18"/>
                <w:szCs w:val="15"/>
              </w:rPr>
              <w:t>BS-MS min distance in meters</w:t>
            </w:r>
          </w:p>
        </w:tc>
        <w:tc>
          <w:tcPr>
            <w:tcW w:w="2682" w:type="pct"/>
            <w:vAlign w:val="center"/>
          </w:tcPr>
          <w:p w14:paraId="4C65D641" w14:textId="77777777" w:rsidR="0002586A" w:rsidRDefault="0002586A" w:rsidP="00CC2852">
            <w:pPr>
              <w:snapToGrid w:val="0"/>
              <w:spacing w:after="0"/>
              <w:jc w:val="center"/>
              <w:rPr>
                <w:rFonts w:eastAsiaTheme="minorEastAsia"/>
                <w:sz w:val="18"/>
                <w:szCs w:val="15"/>
              </w:rPr>
            </w:pPr>
            <w:r>
              <w:rPr>
                <w:rFonts w:eastAsiaTheme="minorEastAsia"/>
                <w:sz w:val="18"/>
                <w:szCs w:val="18"/>
                <w:lang w:eastAsia="zh-CN"/>
              </w:rPr>
              <w:t>35</w:t>
            </w:r>
          </w:p>
        </w:tc>
      </w:tr>
      <w:tr w:rsidR="0002586A" w14:paraId="199672F7" w14:textId="77777777" w:rsidTr="0002586A">
        <w:trPr>
          <w:cantSplit/>
          <w:jc w:val="center"/>
        </w:trPr>
        <w:tc>
          <w:tcPr>
            <w:tcW w:w="2318" w:type="pct"/>
            <w:vAlign w:val="center"/>
          </w:tcPr>
          <w:p w14:paraId="550AAE46" w14:textId="77777777" w:rsidR="0002586A" w:rsidRDefault="0002586A" w:rsidP="00CC2852">
            <w:pPr>
              <w:snapToGrid w:val="0"/>
              <w:spacing w:after="0"/>
              <w:jc w:val="center"/>
              <w:rPr>
                <w:rFonts w:eastAsiaTheme="minorEastAsia"/>
                <w:sz w:val="18"/>
                <w:szCs w:val="15"/>
              </w:rPr>
            </w:pPr>
            <w:r>
              <w:rPr>
                <w:rFonts w:eastAsiaTheme="minorEastAsia"/>
                <w:sz w:val="18"/>
                <w:szCs w:val="15"/>
              </w:rPr>
              <w:t>BS noise figure in dB</w:t>
            </w:r>
          </w:p>
        </w:tc>
        <w:tc>
          <w:tcPr>
            <w:tcW w:w="2682" w:type="pct"/>
            <w:vAlign w:val="center"/>
          </w:tcPr>
          <w:p w14:paraId="15CC9DE8" w14:textId="77777777" w:rsidR="0002586A" w:rsidRDefault="0002586A" w:rsidP="00CC2852">
            <w:pPr>
              <w:snapToGrid w:val="0"/>
              <w:spacing w:after="0"/>
              <w:jc w:val="center"/>
              <w:rPr>
                <w:rFonts w:eastAsiaTheme="minorEastAsia"/>
                <w:sz w:val="18"/>
                <w:szCs w:val="15"/>
                <w:lang w:eastAsia="zh-CN"/>
              </w:rPr>
            </w:pPr>
            <w:r>
              <w:rPr>
                <w:rFonts w:eastAsiaTheme="minorEastAsia" w:hint="eastAsia"/>
                <w:sz w:val="18"/>
                <w:szCs w:val="15"/>
                <w:lang w:eastAsia="zh-CN"/>
              </w:rPr>
              <w:t>1</w:t>
            </w:r>
            <w:r>
              <w:rPr>
                <w:rFonts w:eastAsiaTheme="minorEastAsia"/>
                <w:sz w:val="18"/>
                <w:szCs w:val="15"/>
                <w:lang w:eastAsia="zh-CN"/>
              </w:rPr>
              <w:t>1</w:t>
            </w:r>
          </w:p>
        </w:tc>
      </w:tr>
      <w:tr w:rsidR="0002586A" w14:paraId="536E1BF0" w14:textId="77777777" w:rsidTr="0002586A">
        <w:trPr>
          <w:cantSplit/>
          <w:jc w:val="center"/>
        </w:trPr>
        <w:tc>
          <w:tcPr>
            <w:tcW w:w="2318" w:type="pct"/>
            <w:vAlign w:val="center"/>
          </w:tcPr>
          <w:p w14:paraId="3BC52AF3" w14:textId="77777777" w:rsidR="0002586A" w:rsidRDefault="0002586A" w:rsidP="00CC2852">
            <w:pPr>
              <w:snapToGrid w:val="0"/>
              <w:spacing w:after="0"/>
              <w:jc w:val="center"/>
              <w:rPr>
                <w:rFonts w:eastAsiaTheme="minorEastAsia"/>
                <w:sz w:val="18"/>
                <w:szCs w:val="15"/>
                <w:lang w:val="fr-FR"/>
              </w:rPr>
            </w:pPr>
            <w:r>
              <w:rPr>
                <w:rFonts w:eastAsiaTheme="minorEastAsia"/>
                <w:sz w:val="18"/>
                <w:szCs w:val="15"/>
                <w:lang w:val="fr-FR"/>
              </w:rPr>
              <w:t>UE noise figure in dB</w:t>
            </w:r>
          </w:p>
        </w:tc>
        <w:tc>
          <w:tcPr>
            <w:tcW w:w="2682" w:type="pct"/>
            <w:vAlign w:val="center"/>
          </w:tcPr>
          <w:p w14:paraId="160D6F1E" w14:textId="77777777" w:rsidR="0002586A" w:rsidRDefault="0002586A" w:rsidP="00CC2852">
            <w:pPr>
              <w:snapToGrid w:val="0"/>
              <w:spacing w:after="0"/>
              <w:jc w:val="center"/>
              <w:rPr>
                <w:rFonts w:eastAsiaTheme="minorEastAsia"/>
                <w:sz w:val="18"/>
                <w:szCs w:val="15"/>
                <w:lang w:eastAsia="zh-CN"/>
              </w:rPr>
            </w:pPr>
            <w:r>
              <w:rPr>
                <w:rFonts w:eastAsiaTheme="minorEastAsia" w:hint="eastAsia"/>
                <w:sz w:val="18"/>
                <w:szCs w:val="15"/>
                <w:lang w:eastAsia="zh-CN"/>
              </w:rPr>
              <w:t>9</w:t>
            </w:r>
          </w:p>
        </w:tc>
      </w:tr>
      <w:tr w:rsidR="0002586A" w14:paraId="40BBD95C" w14:textId="77777777" w:rsidTr="0002586A">
        <w:trPr>
          <w:cantSplit/>
          <w:trHeight w:val="90"/>
          <w:jc w:val="center"/>
        </w:trPr>
        <w:tc>
          <w:tcPr>
            <w:tcW w:w="2318" w:type="pct"/>
            <w:vAlign w:val="center"/>
          </w:tcPr>
          <w:p w14:paraId="423298E9" w14:textId="77777777" w:rsidR="0002586A" w:rsidRDefault="0002586A" w:rsidP="00CC2852">
            <w:pPr>
              <w:snapToGrid w:val="0"/>
              <w:spacing w:after="0"/>
              <w:jc w:val="center"/>
              <w:rPr>
                <w:rFonts w:eastAsiaTheme="minorEastAsia"/>
                <w:sz w:val="18"/>
                <w:szCs w:val="15"/>
              </w:rPr>
            </w:pPr>
            <w:r>
              <w:rPr>
                <w:rFonts w:eastAsiaTheme="minorEastAsia"/>
                <w:sz w:val="18"/>
                <w:szCs w:val="15"/>
              </w:rPr>
              <w:t>BS-UE path-loss model</w:t>
            </w:r>
          </w:p>
        </w:tc>
        <w:tc>
          <w:tcPr>
            <w:tcW w:w="2682" w:type="pct"/>
            <w:vAlign w:val="center"/>
          </w:tcPr>
          <w:p w14:paraId="2A20EA81" w14:textId="77777777" w:rsidR="0002586A" w:rsidRDefault="0002586A" w:rsidP="00CC2852">
            <w:pPr>
              <w:snapToGrid w:val="0"/>
              <w:spacing w:after="0"/>
              <w:jc w:val="center"/>
              <w:rPr>
                <w:rFonts w:eastAsiaTheme="minorEastAsia"/>
                <w:sz w:val="18"/>
                <w:szCs w:val="15"/>
              </w:rPr>
            </w:pPr>
            <w:r>
              <w:rPr>
                <w:rFonts w:eastAsia="等线"/>
                <w:color w:val="000000"/>
                <w:sz w:val="18"/>
                <w:szCs w:val="18"/>
              </w:rPr>
              <w:t>TR 38.901</w:t>
            </w:r>
          </w:p>
        </w:tc>
      </w:tr>
      <w:tr w:rsidR="0002586A" w14:paraId="378E8B25" w14:textId="77777777" w:rsidTr="0002586A">
        <w:trPr>
          <w:cantSplit/>
          <w:jc w:val="center"/>
        </w:trPr>
        <w:tc>
          <w:tcPr>
            <w:tcW w:w="2318" w:type="pct"/>
            <w:vAlign w:val="center"/>
          </w:tcPr>
          <w:p w14:paraId="018E6B61" w14:textId="77777777" w:rsidR="0002586A" w:rsidRDefault="0002586A" w:rsidP="00CC2852">
            <w:pPr>
              <w:snapToGrid w:val="0"/>
              <w:spacing w:after="0"/>
              <w:jc w:val="center"/>
              <w:rPr>
                <w:rFonts w:eastAsiaTheme="minorEastAsia"/>
                <w:sz w:val="18"/>
                <w:szCs w:val="15"/>
              </w:rPr>
            </w:pPr>
            <w:r>
              <w:rPr>
                <w:rFonts w:eastAsiaTheme="minorEastAsia"/>
                <w:sz w:val="18"/>
                <w:szCs w:val="15"/>
              </w:rPr>
              <w:t>Standard deviation of BS-UE log-normal shadow fading in dB</w:t>
            </w:r>
          </w:p>
        </w:tc>
        <w:tc>
          <w:tcPr>
            <w:tcW w:w="2682" w:type="pct"/>
            <w:vAlign w:val="center"/>
          </w:tcPr>
          <w:p w14:paraId="4FBA0A41" w14:textId="77777777" w:rsidR="0002586A" w:rsidRDefault="0002586A" w:rsidP="00CC2852">
            <w:pPr>
              <w:snapToGrid w:val="0"/>
              <w:spacing w:after="0"/>
              <w:jc w:val="center"/>
              <w:rPr>
                <w:rFonts w:eastAsiaTheme="minorEastAsia"/>
                <w:sz w:val="18"/>
                <w:szCs w:val="15"/>
              </w:rPr>
            </w:pPr>
            <w:r>
              <w:rPr>
                <w:rFonts w:eastAsia="等线"/>
                <w:color w:val="000000"/>
                <w:sz w:val="18"/>
                <w:szCs w:val="18"/>
              </w:rPr>
              <w:t>Deployment scenario related, referring to TR 38.901.</w:t>
            </w:r>
          </w:p>
        </w:tc>
      </w:tr>
      <w:tr w:rsidR="0002586A" w14:paraId="157963FB" w14:textId="77777777" w:rsidTr="0002586A">
        <w:trPr>
          <w:cantSplit/>
          <w:jc w:val="center"/>
        </w:trPr>
        <w:tc>
          <w:tcPr>
            <w:tcW w:w="2318" w:type="pct"/>
            <w:vAlign w:val="center"/>
          </w:tcPr>
          <w:p w14:paraId="727CD465" w14:textId="77777777" w:rsidR="0002586A" w:rsidRDefault="0002586A" w:rsidP="00CC2852">
            <w:pPr>
              <w:snapToGrid w:val="0"/>
              <w:spacing w:after="0"/>
              <w:jc w:val="center"/>
              <w:rPr>
                <w:rFonts w:eastAsiaTheme="minorEastAsia"/>
                <w:sz w:val="18"/>
                <w:szCs w:val="15"/>
              </w:rPr>
            </w:pPr>
            <w:r>
              <w:rPr>
                <w:rFonts w:eastAsiaTheme="minorEastAsia"/>
                <w:sz w:val="18"/>
                <w:szCs w:val="15"/>
              </w:rPr>
              <w:t>Shadowing correlation</w:t>
            </w:r>
          </w:p>
        </w:tc>
        <w:tc>
          <w:tcPr>
            <w:tcW w:w="2682" w:type="pct"/>
            <w:vAlign w:val="center"/>
          </w:tcPr>
          <w:p w14:paraId="39ED0B3F" w14:textId="77777777" w:rsidR="0002586A" w:rsidRDefault="0002586A" w:rsidP="00CC2852">
            <w:pPr>
              <w:snapToGrid w:val="0"/>
              <w:spacing w:after="0"/>
              <w:jc w:val="center"/>
              <w:rPr>
                <w:rFonts w:eastAsiaTheme="minorEastAsia"/>
                <w:sz w:val="18"/>
                <w:szCs w:val="18"/>
              </w:rPr>
            </w:pPr>
            <w:r>
              <w:rPr>
                <w:rFonts w:eastAsiaTheme="minorEastAsia"/>
                <w:sz w:val="18"/>
                <w:szCs w:val="18"/>
              </w:rPr>
              <w:t>Between cells: 1.0</w:t>
            </w:r>
          </w:p>
          <w:p w14:paraId="55D540BC" w14:textId="77777777" w:rsidR="0002586A" w:rsidRDefault="0002586A" w:rsidP="00CC2852">
            <w:pPr>
              <w:snapToGrid w:val="0"/>
              <w:spacing w:after="0"/>
              <w:jc w:val="center"/>
              <w:rPr>
                <w:rFonts w:eastAsiaTheme="minorEastAsia"/>
                <w:sz w:val="18"/>
                <w:szCs w:val="15"/>
              </w:rPr>
            </w:pPr>
            <w:r>
              <w:rPr>
                <w:rFonts w:eastAsiaTheme="minorEastAsia"/>
                <w:sz w:val="18"/>
                <w:szCs w:val="18"/>
              </w:rPr>
              <w:t>Between sites: 0.5</w:t>
            </w:r>
          </w:p>
        </w:tc>
      </w:tr>
      <w:tr w:rsidR="0002586A" w14:paraId="522E0775" w14:textId="77777777" w:rsidTr="0002586A">
        <w:trPr>
          <w:cantSplit/>
          <w:jc w:val="center"/>
        </w:trPr>
        <w:tc>
          <w:tcPr>
            <w:tcW w:w="2318" w:type="pct"/>
            <w:vAlign w:val="center"/>
          </w:tcPr>
          <w:p w14:paraId="6CFD4123" w14:textId="77777777" w:rsidR="0002586A" w:rsidRDefault="0002586A" w:rsidP="00CC2852">
            <w:pPr>
              <w:snapToGrid w:val="0"/>
              <w:spacing w:after="0"/>
              <w:jc w:val="center"/>
              <w:rPr>
                <w:rFonts w:eastAsiaTheme="minorEastAsia"/>
                <w:sz w:val="18"/>
                <w:szCs w:val="15"/>
              </w:rPr>
            </w:pPr>
            <w:r>
              <w:rPr>
                <w:rFonts w:eastAsiaTheme="minorEastAsia"/>
                <w:sz w:val="18"/>
                <w:szCs w:val="15"/>
              </w:rPr>
              <w:t>Link-level performance model</w:t>
            </w:r>
          </w:p>
        </w:tc>
        <w:tc>
          <w:tcPr>
            <w:tcW w:w="2682" w:type="pct"/>
            <w:vAlign w:val="center"/>
          </w:tcPr>
          <w:p w14:paraId="4AB8DB51" w14:textId="77777777" w:rsidR="0002586A" w:rsidRDefault="0002586A" w:rsidP="00CC2852">
            <w:pPr>
              <w:snapToGrid w:val="0"/>
              <w:spacing w:after="0"/>
              <w:jc w:val="center"/>
              <w:rPr>
                <w:rFonts w:eastAsiaTheme="minorEastAsia"/>
                <w:sz w:val="18"/>
                <w:szCs w:val="15"/>
              </w:rPr>
            </w:pPr>
            <w:r>
              <w:rPr>
                <w:rFonts w:eastAsiaTheme="minorEastAsia" w:hint="eastAsia"/>
                <w:sz w:val="18"/>
                <w:szCs w:val="15"/>
                <w:lang w:eastAsia="zh-CN"/>
              </w:rPr>
              <w:t>See</w:t>
            </w:r>
            <w:r>
              <w:rPr>
                <w:rFonts w:eastAsiaTheme="minorEastAsia"/>
                <w:sz w:val="18"/>
                <w:szCs w:val="15"/>
              </w:rPr>
              <w:t xml:space="preserve"> Section 2.10</w:t>
            </w:r>
          </w:p>
        </w:tc>
      </w:tr>
      <w:tr w:rsidR="0002586A" w14:paraId="57B6D9C2" w14:textId="77777777" w:rsidTr="0002586A">
        <w:trPr>
          <w:cantSplit/>
          <w:jc w:val="center"/>
        </w:trPr>
        <w:tc>
          <w:tcPr>
            <w:tcW w:w="2318" w:type="pct"/>
            <w:vAlign w:val="center"/>
          </w:tcPr>
          <w:p w14:paraId="4AE0FBCE" w14:textId="77777777" w:rsidR="0002586A" w:rsidRDefault="0002586A" w:rsidP="00CC2852">
            <w:pPr>
              <w:snapToGrid w:val="0"/>
              <w:spacing w:after="0"/>
              <w:jc w:val="center"/>
              <w:rPr>
                <w:rFonts w:eastAsiaTheme="minorEastAsia"/>
                <w:sz w:val="18"/>
                <w:szCs w:val="15"/>
              </w:rPr>
            </w:pPr>
            <w:r>
              <w:rPr>
                <w:rFonts w:eastAsiaTheme="minorEastAsia" w:hint="eastAsia"/>
                <w:sz w:val="18"/>
                <w:szCs w:val="15"/>
              </w:rPr>
              <w:t>U</w:t>
            </w:r>
            <w:r>
              <w:rPr>
                <w:rFonts w:eastAsiaTheme="minorEastAsia"/>
                <w:sz w:val="18"/>
                <w:szCs w:val="15"/>
              </w:rPr>
              <w:t>E distribution</w:t>
            </w:r>
          </w:p>
        </w:tc>
        <w:tc>
          <w:tcPr>
            <w:tcW w:w="2682" w:type="pct"/>
            <w:vAlign w:val="center"/>
          </w:tcPr>
          <w:p w14:paraId="3428E1AF" w14:textId="77777777" w:rsidR="0002586A" w:rsidRDefault="0002586A" w:rsidP="00CC2852">
            <w:pPr>
              <w:snapToGrid w:val="0"/>
              <w:spacing w:after="0"/>
              <w:jc w:val="center"/>
              <w:rPr>
                <w:rFonts w:eastAsiaTheme="minorEastAsia"/>
                <w:sz w:val="18"/>
                <w:szCs w:val="15"/>
                <w:lang w:eastAsia="zh-CN"/>
              </w:rPr>
            </w:pPr>
            <w:r>
              <w:rPr>
                <w:rFonts w:eastAsiaTheme="minorEastAsia" w:hint="eastAsia"/>
                <w:sz w:val="18"/>
                <w:szCs w:val="15"/>
                <w:lang w:eastAsia="zh-CN"/>
              </w:rPr>
              <w:t>U</w:t>
            </w:r>
            <w:r>
              <w:rPr>
                <w:rFonts w:eastAsiaTheme="minorEastAsia"/>
                <w:sz w:val="18"/>
                <w:szCs w:val="15"/>
                <w:lang w:eastAsia="zh-CN"/>
              </w:rPr>
              <w:t>niform</w:t>
            </w:r>
          </w:p>
        </w:tc>
      </w:tr>
      <w:tr w:rsidR="0002586A" w14:paraId="205E8046" w14:textId="77777777" w:rsidTr="0002586A">
        <w:trPr>
          <w:cantSplit/>
          <w:jc w:val="center"/>
        </w:trPr>
        <w:tc>
          <w:tcPr>
            <w:tcW w:w="2318" w:type="pct"/>
            <w:vAlign w:val="center"/>
          </w:tcPr>
          <w:p w14:paraId="1CCCC06B" w14:textId="77777777" w:rsidR="0002586A" w:rsidRDefault="0002586A" w:rsidP="00CC2852">
            <w:pPr>
              <w:snapToGrid w:val="0"/>
              <w:spacing w:after="0"/>
              <w:jc w:val="center"/>
              <w:rPr>
                <w:rFonts w:eastAsiaTheme="minorEastAsia"/>
                <w:sz w:val="18"/>
                <w:szCs w:val="15"/>
              </w:rPr>
            </w:pPr>
            <w:r>
              <w:rPr>
                <w:rFonts w:eastAsiaTheme="minorEastAsia"/>
                <w:sz w:val="18"/>
                <w:szCs w:val="15"/>
              </w:rPr>
              <w:t>Evaluation metrics</w:t>
            </w:r>
          </w:p>
        </w:tc>
        <w:tc>
          <w:tcPr>
            <w:tcW w:w="2682" w:type="pct"/>
            <w:vAlign w:val="center"/>
          </w:tcPr>
          <w:p w14:paraId="75FE93A6" w14:textId="77777777" w:rsidR="0002586A" w:rsidRPr="00F03506" w:rsidRDefault="0002586A" w:rsidP="00CC2852">
            <w:pPr>
              <w:snapToGrid w:val="0"/>
              <w:spacing w:after="0"/>
              <w:jc w:val="center"/>
              <w:rPr>
                <w:rFonts w:eastAsia="等线"/>
                <w:color w:val="000000"/>
                <w:sz w:val="18"/>
                <w:szCs w:val="18"/>
                <w:lang w:eastAsia="zh-CN"/>
              </w:rPr>
            </w:pPr>
            <w:r>
              <w:rPr>
                <w:rFonts w:eastAsia="等线"/>
                <w:color w:val="000000"/>
                <w:sz w:val="18"/>
                <w:szCs w:val="18"/>
              </w:rPr>
              <w:t xml:space="preserve">See </w:t>
            </w:r>
            <w:r>
              <w:rPr>
                <w:rFonts w:eastAsia="等线" w:hint="eastAsia"/>
                <w:color w:val="000000"/>
                <w:sz w:val="18"/>
                <w:szCs w:val="18"/>
                <w:lang w:eastAsia="zh-CN"/>
              </w:rPr>
              <w:t>S</w:t>
            </w:r>
            <w:r>
              <w:rPr>
                <w:rFonts w:eastAsia="等线"/>
                <w:color w:val="000000"/>
                <w:sz w:val="18"/>
                <w:szCs w:val="18"/>
                <w:lang w:eastAsia="zh-CN"/>
              </w:rPr>
              <w:t>ection 2.9</w:t>
            </w:r>
          </w:p>
        </w:tc>
      </w:tr>
    </w:tbl>
    <w:p w14:paraId="66BB6F5B" w14:textId="15B4F4B2" w:rsidR="003F443E" w:rsidRDefault="003F443E" w:rsidP="003F443E">
      <w:pPr>
        <w:rPr>
          <w:lang w:eastAsia="zh-CN"/>
        </w:rPr>
      </w:pPr>
    </w:p>
    <w:tbl>
      <w:tblPr>
        <w:tblStyle w:val="afd"/>
        <w:tblW w:w="3333" w:type="pct"/>
        <w:jc w:val="center"/>
        <w:tblLook w:val="04A0" w:firstRow="1" w:lastRow="0" w:firstColumn="1" w:lastColumn="0" w:noHBand="0" w:noVBand="1"/>
      </w:tblPr>
      <w:tblGrid>
        <w:gridCol w:w="3099"/>
        <w:gridCol w:w="3320"/>
      </w:tblGrid>
      <w:tr w:rsidR="0002586A" w14:paraId="00532B2B" w14:textId="77777777" w:rsidTr="0002586A">
        <w:trPr>
          <w:trHeight w:val="330"/>
          <w:jc w:val="center"/>
        </w:trPr>
        <w:tc>
          <w:tcPr>
            <w:tcW w:w="2414" w:type="pct"/>
            <w:vAlign w:val="center"/>
          </w:tcPr>
          <w:p w14:paraId="093A436C" w14:textId="77777777" w:rsidR="0002586A" w:rsidRDefault="0002586A" w:rsidP="00CC2852">
            <w:pPr>
              <w:overflowPunct/>
              <w:autoSpaceDE/>
              <w:autoSpaceDN/>
              <w:adjustRightInd/>
              <w:spacing w:after="0"/>
              <w:jc w:val="center"/>
              <w:textAlignment w:val="auto"/>
            </w:pPr>
          </w:p>
        </w:tc>
        <w:tc>
          <w:tcPr>
            <w:tcW w:w="2586" w:type="pct"/>
            <w:vAlign w:val="center"/>
          </w:tcPr>
          <w:p w14:paraId="1B394D32" w14:textId="77777777" w:rsidR="0002586A" w:rsidRDefault="0002586A" w:rsidP="00CC2852">
            <w:pPr>
              <w:overflowPunct/>
              <w:autoSpaceDE/>
              <w:autoSpaceDN/>
              <w:adjustRightInd/>
              <w:spacing w:after="0"/>
              <w:jc w:val="center"/>
              <w:textAlignment w:val="auto"/>
            </w:pPr>
            <w:r>
              <w:t>Urban Macro</w:t>
            </w:r>
          </w:p>
        </w:tc>
      </w:tr>
      <w:tr w:rsidR="0002586A" w14:paraId="3D5F7097" w14:textId="77777777" w:rsidTr="0002586A">
        <w:trPr>
          <w:jc w:val="center"/>
        </w:trPr>
        <w:tc>
          <w:tcPr>
            <w:tcW w:w="2414" w:type="pct"/>
            <w:vAlign w:val="center"/>
          </w:tcPr>
          <w:p w14:paraId="11ABC659" w14:textId="77777777" w:rsidR="0002586A" w:rsidRDefault="0002586A" w:rsidP="00CC2852">
            <w:pPr>
              <w:overflowPunct/>
              <w:autoSpaceDE/>
              <w:autoSpaceDN/>
              <w:adjustRightInd/>
              <w:spacing w:after="0"/>
              <w:jc w:val="center"/>
              <w:textAlignment w:val="auto"/>
            </w:pPr>
            <w:r>
              <w:rPr>
                <w:rFonts w:eastAsiaTheme="minorEastAsia" w:hint="eastAsia"/>
                <w:lang w:eastAsia="zh-CN"/>
              </w:rPr>
              <w:t>I</w:t>
            </w:r>
            <w:r>
              <w:rPr>
                <w:rFonts w:eastAsiaTheme="minorEastAsia"/>
                <w:lang w:eastAsia="zh-CN"/>
              </w:rPr>
              <w:t>SD in meters</w:t>
            </w:r>
          </w:p>
        </w:tc>
        <w:tc>
          <w:tcPr>
            <w:tcW w:w="2586" w:type="pct"/>
            <w:vAlign w:val="center"/>
          </w:tcPr>
          <w:p w14:paraId="05E500E1" w14:textId="77777777" w:rsidR="0002586A" w:rsidRDefault="0002586A" w:rsidP="00CC2852">
            <w:pPr>
              <w:overflowPunct/>
              <w:autoSpaceDE/>
              <w:autoSpaceDN/>
              <w:adjustRightInd/>
              <w:spacing w:after="0"/>
              <w:jc w:val="center"/>
              <w:textAlignment w:val="auto"/>
            </w:pPr>
            <w:r>
              <w:t>200</w:t>
            </w:r>
          </w:p>
        </w:tc>
      </w:tr>
      <w:tr w:rsidR="0002586A" w14:paraId="53C67E31" w14:textId="77777777" w:rsidTr="0002586A">
        <w:trPr>
          <w:jc w:val="center"/>
        </w:trPr>
        <w:tc>
          <w:tcPr>
            <w:tcW w:w="2414" w:type="pct"/>
            <w:vAlign w:val="center"/>
          </w:tcPr>
          <w:p w14:paraId="116F2D60" w14:textId="77777777" w:rsidR="0002586A" w:rsidRDefault="0002586A" w:rsidP="00CC2852">
            <w:pPr>
              <w:overflowPunct/>
              <w:autoSpaceDE/>
              <w:autoSpaceDN/>
              <w:adjustRightInd/>
              <w:spacing w:after="0"/>
              <w:jc w:val="center"/>
              <w:textAlignment w:val="auto"/>
            </w:pPr>
            <w:r>
              <w:t>BS Antenna height in meters</w:t>
            </w:r>
          </w:p>
        </w:tc>
        <w:tc>
          <w:tcPr>
            <w:tcW w:w="2586" w:type="pct"/>
            <w:vAlign w:val="center"/>
          </w:tcPr>
          <w:p w14:paraId="712C83BB" w14:textId="77777777" w:rsidR="0002586A" w:rsidRDefault="0002586A" w:rsidP="00CC2852">
            <w:pPr>
              <w:overflowPunct/>
              <w:autoSpaceDE/>
              <w:autoSpaceDN/>
              <w:adjustRightInd/>
              <w:spacing w:after="0"/>
              <w:jc w:val="center"/>
              <w:textAlignment w:val="auto"/>
            </w:pPr>
            <w:r>
              <w:t>25</w:t>
            </w:r>
          </w:p>
        </w:tc>
      </w:tr>
      <w:tr w:rsidR="0002586A" w14:paraId="561A1553" w14:textId="77777777" w:rsidTr="0002586A">
        <w:trPr>
          <w:jc w:val="center"/>
        </w:trPr>
        <w:tc>
          <w:tcPr>
            <w:tcW w:w="2414" w:type="pct"/>
            <w:vAlign w:val="center"/>
          </w:tcPr>
          <w:p w14:paraId="00E3EEF4" w14:textId="77777777" w:rsidR="0002586A" w:rsidRDefault="0002586A" w:rsidP="00CC2852">
            <w:pPr>
              <w:overflowPunct/>
              <w:autoSpaceDE/>
              <w:autoSpaceDN/>
              <w:adjustRightInd/>
              <w:spacing w:after="0"/>
              <w:jc w:val="center"/>
              <w:textAlignment w:val="auto"/>
            </w:pPr>
            <w:r>
              <w:t>UE Outdoor/indoor</w:t>
            </w:r>
          </w:p>
        </w:tc>
        <w:tc>
          <w:tcPr>
            <w:tcW w:w="2586" w:type="pct"/>
            <w:vAlign w:val="center"/>
          </w:tcPr>
          <w:p w14:paraId="4352AF40" w14:textId="77777777" w:rsidR="0002586A" w:rsidRDefault="0002586A" w:rsidP="00CC2852">
            <w:pPr>
              <w:overflowPunct/>
              <w:autoSpaceDE/>
              <w:autoSpaceDN/>
              <w:adjustRightInd/>
              <w:spacing w:after="0"/>
              <w:jc w:val="center"/>
              <w:textAlignment w:val="auto"/>
            </w:pPr>
            <w:r>
              <w:t>100% Outdoor</w:t>
            </w:r>
          </w:p>
        </w:tc>
      </w:tr>
      <w:tr w:rsidR="0002586A" w14:paraId="297B9FF5" w14:textId="77777777" w:rsidTr="0002586A">
        <w:trPr>
          <w:jc w:val="center"/>
        </w:trPr>
        <w:tc>
          <w:tcPr>
            <w:tcW w:w="2414" w:type="pct"/>
            <w:vAlign w:val="center"/>
          </w:tcPr>
          <w:p w14:paraId="41B0E5BF" w14:textId="77777777" w:rsidR="0002586A" w:rsidRDefault="0002586A" w:rsidP="00CC2852">
            <w:pPr>
              <w:overflowPunct/>
              <w:autoSpaceDE/>
              <w:autoSpaceDN/>
              <w:adjustRightInd/>
              <w:spacing w:after="0"/>
              <w:jc w:val="center"/>
              <w:textAlignment w:val="auto"/>
            </w:pPr>
            <w:r>
              <w:t>UE height in meter</w:t>
            </w:r>
          </w:p>
        </w:tc>
        <w:tc>
          <w:tcPr>
            <w:tcW w:w="2586" w:type="pct"/>
            <w:vAlign w:val="center"/>
          </w:tcPr>
          <w:p w14:paraId="3A6AAD00" w14:textId="77777777" w:rsidR="0002586A" w:rsidRDefault="0002586A" w:rsidP="00CC2852">
            <w:pPr>
              <w:overflowPunct/>
              <w:autoSpaceDE/>
              <w:autoSpaceDN/>
              <w:adjustRightInd/>
              <w:spacing w:after="0"/>
              <w:jc w:val="center"/>
              <w:textAlignment w:val="auto"/>
            </w:pPr>
            <w:r>
              <w:t>1.5</w:t>
            </w:r>
          </w:p>
        </w:tc>
      </w:tr>
    </w:tbl>
    <w:p w14:paraId="5A1C0EDA" w14:textId="6B49DB81" w:rsidR="0002586A" w:rsidRDefault="0002586A" w:rsidP="003F443E">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02586A" w14:paraId="7FBD9F47" w14:textId="77777777" w:rsidTr="00CC2852">
        <w:trPr>
          <w:jc w:val="center"/>
        </w:trPr>
        <w:tc>
          <w:tcPr>
            <w:tcW w:w="2628" w:type="dxa"/>
            <w:gridSpan w:val="2"/>
            <w:shd w:val="clear" w:color="auto" w:fill="auto"/>
          </w:tcPr>
          <w:p w14:paraId="7BEA261C" w14:textId="77777777" w:rsidR="0002586A" w:rsidRDefault="0002586A" w:rsidP="00CC2852">
            <w:pPr>
              <w:snapToGrid w:val="0"/>
              <w:spacing w:after="0"/>
              <w:jc w:val="center"/>
              <w:rPr>
                <w:rFonts w:eastAsiaTheme="minorEastAsia"/>
                <w:b/>
                <w:sz w:val="18"/>
                <w:szCs w:val="15"/>
              </w:rPr>
            </w:pPr>
          </w:p>
        </w:tc>
        <w:tc>
          <w:tcPr>
            <w:tcW w:w="2610" w:type="dxa"/>
            <w:shd w:val="clear" w:color="auto" w:fill="auto"/>
          </w:tcPr>
          <w:p w14:paraId="60C4FA27" w14:textId="77777777" w:rsidR="0002586A" w:rsidRDefault="0002586A" w:rsidP="00CC2852">
            <w:pPr>
              <w:snapToGrid w:val="0"/>
              <w:spacing w:after="0"/>
              <w:jc w:val="center"/>
              <w:rPr>
                <w:rFonts w:eastAsiaTheme="minorEastAsia"/>
                <w:b/>
                <w:sz w:val="18"/>
                <w:szCs w:val="15"/>
              </w:rPr>
            </w:pPr>
            <w:r>
              <w:rPr>
                <w:rFonts w:eastAsiaTheme="minorEastAsia" w:hint="eastAsia"/>
                <w:b/>
                <w:sz w:val="18"/>
                <w:szCs w:val="15"/>
              </w:rPr>
              <w:t>NR</w:t>
            </w:r>
          </w:p>
        </w:tc>
      </w:tr>
      <w:tr w:rsidR="0002586A" w14:paraId="24A8F06E" w14:textId="77777777" w:rsidTr="00CC2852">
        <w:trPr>
          <w:jc w:val="center"/>
        </w:trPr>
        <w:tc>
          <w:tcPr>
            <w:tcW w:w="1278" w:type="dxa"/>
            <w:vMerge w:val="restart"/>
            <w:shd w:val="clear" w:color="auto" w:fill="auto"/>
            <w:vAlign w:val="center"/>
          </w:tcPr>
          <w:p w14:paraId="28946353" w14:textId="77777777" w:rsidR="0002586A" w:rsidRDefault="0002586A" w:rsidP="00CC2852">
            <w:pPr>
              <w:snapToGrid w:val="0"/>
              <w:spacing w:after="0"/>
              <w:jc w:val="center"/>
              <w:rPr>
                <w:rFonts w:eastAsiaTheme="minorEastAsia"/>
                <w:sz w:val="18"/>
                <w:szCs w:val="15"/>
              </w:rPr>
            </w:pPr>
            <w:r>
              <w:rPr>
                <w:rFonts w:eastAsiaTheme="minorEastAsia"/>
                <w:sz w:val="18"/>
                <w:szCs w:val="15"/>
              </w:rPr>
              <w:t>BS</w:t>
            </w:r>
          </w:p>
        </w:tc>
        <w:tc>
          <w:tcPr>
            <w:tcW w:w="1350" w:type="dxa"/>
            <w:shd w:val="clear" w:color="auto" w:fill="auto"/>
            <w:vAlign w:val="center"/>
          </w:tcPr>
          <w:p w14:paraId="5FB33CCB" w14:textId="77777777" w:rsidR="0002586A" w:rsidRDefault="0002586A" w:rsidP="00CC2852">
            <w:pPr>
              <w:snapToGrid w:val="0"/>
              <w:spacing w:after="0"/>
              <w:jc w:val="center"/>
              <w:rPr>
                <w:rFonts w:eastAsiaTheme="minorEastAsia"/>
                <w:sz w:val="18"/>
                <w:szCs w:val="15"/>
              </w:rPr>
            </w:pPr>
            <w:r>
              <w:rPr>
                <w:rFonts w:eastAsiaTheme="minorEastAsia"/>
                <w:sz w:val="18"/>
                <w:szCs w:val="15"/>
              </w:rPr>
              <w:t>ACLR</w:t>
            </w:r>
          </w:p>
        </w:tc>
        <w:tc>
          <w:tcPr>
            <w:tcW w:w="2610" w:type="dxa"/>
            <w:shd w:val="clear" w:color="auto" w:fill="auto"/>
          </w:tcPr>
          <w:p w14:paraId="7A30292F" w14:textId="77777777" w:rsidR="0002586A" w:rsidRDefault="0002586A" w:rsidP="00CC2852">
            <w:pPr>
              <w:snapToGrid w:val="0"/>
              <w:spacing w:after="0"/>
              <w:jc w:val="center"/>
              <w:rPr>
                <w:rFonts w:eastAsiaTheme="minorEastAsia"/>
                <w:sz w:val="18"/>
                <w:szCs w:val="15"/>
                <w:lang w:eastAsia="zh-CN"/>
              </w:rPr>
            </w:pPr>
            <w:r>
              <w:rPr>
                <w:rFonts w:eastAsiaTheme="minorEastAsia" w:hint="eastAsia"/>
                <w:sz w:val="18"/>
                <w:szCs w:val="15"/>
                <w:lang w:eastAsia="zh-CN"/>
              </w:rPr>
              <w:t>2</w:t>
            </w:r>
            <w:r>
              <w:rPr>
                <w:rFonts w:eastAsiaTheme="minorEastAsia"/>
                <w:sz w:val="18"/>
                <w:szCs w:val="15"/>
                <w:lang w:eastAsia="zh-CN"/>
              </w:rPr>
              <w:t>8dB</w:t>
            </w:r>
          </w:p>
        </w:tc>
      </w:tr>
      <w:tr w:rsidR="0002586A" w14:paraId="6BDB16FD" w14:textId="77777777" w:rsidTr="00CC2852">
        <w:trPr>
          <w:jc w:val="center"/>
        </w:trPr>
        <w:tc>
          <w:tcPr>
            <w:tcW w:w="1278" w:type="dxa"/>
            <w:vMerge/>
            <w:shd w:val="clear" w:color="auto" w:fill="auto"/>
            <w:vAlign w:val="center"/>
          </w:tcPr>
          <w:p w14:paraId="001C6549" w14:textId="77777777" w:rsidR="0002586A" w:rsidRDefault="0002586A" w:rsidP="00CC2852">
            <w:pPr>
              <w:snapToGrid w:val="0"/>
              <w:spacing w:after="0"/>
              <w:jc w:val="center"/>
              <w:rPr>
                <w:rFonts w:eastAsiaTheme="minorEastAsia"/>
                <w:sz w:val="18"/>
                <w:szCs w:val="15"/>
              </w:rPr>
            </w:pPr>
          </w:p>
        </w:tc>
        <w:tc>
          <w:tcPr>
            <w:tcW w:w="1350" w:type="dxa"/>
            <w:shd w:val="clear" w:color="auto" w:fill="auto"/>
            <w:vAlign w:val="center"/>
          </w:tcPr>
          <w:p w14:paraId="5C665345" w14:textId="77777777" w:rsidR="0002586A" w:rsidRDefault="0002586A" w:rsidP="00CC2852">
            <w:pPr>
              <w:snapToGrid w:val="0"/>
              <w:spacing w:after="0"/>
              <w:jc w:val="center"/>
              <w:rPr>
                <w:rFonts w:eastAsiaTheme="minorEastAsia"/>
                <w:sz w:val="18"/>
                <w:szCs w:val="15"/>
              </w:rPr>
            </w:pPr>
            <w:r>
              <w:rPr>
                <w:rFonts w:eastAsiaTheme="minorEastAsia"/>
                <w:sz w:val="18"/>
                <w:szCs w:val="15"/>
              </w:rPr>
              <w:t>ACS</w:t>
            </w:r>
          </w:p>
        </w:tc>
        <w:tc>
          <w:tcPr>
            <w:tcW w:w="2610" w:type="dxa"/>
            <w:shd w:val="clear" w:color="auto" w:fill="auto"/>
          </w:tcPr>
          <w:p w14:paraId="5C956F48" w14:textId="77777777" w:rsidR="0002586A" w:rsidRDefault="0002586A" w:rsidP="00CC2852">
            <w:pPr>
              <w:snapToGrid w:val="0"/>
              <w:spacing w:after="0"/>
              <w:jc w:val="center"/>
              <w:rPr>
                <w:rFonts w:eastAsiaTheme="minorEastAsia"/>
                <w:sz w:val="18"/>
                <w:szCs w:val="15"/>
                <w:lang w:eastAsia="zh-CN"/>
              </w:rPr>
            </w:pPr>
            <w:r>
              <w:rPr>
                <w:rFonts w:eastAsiaTheme="minorEastAsia" w:hint="eastAsia"/>
                <w:sz w:val="18"/>
                <w:szCs w:val="15"/>
                <w:lang w:eastAsia="zh-CN"/>
              </w:rPr>
              <w:t>2</w:t>
            </w:r>
            <w:r>
              <w:rPr>
                <w:rFonts w:eastAsiaTheme="minorEastAsia"/>
                <w:sz w:val="18"/>
                <w:szCs w:val="15"/>
                <w:lang w:eastAsia="zh-CN"/>
              </w:rPr>
              <w:t>4dB</w:t>
            </w:r>
          </w:p>
        </w:tc>
      </w:tr>
      <w:tr w:rsidR="0002586A" w14:paraId="0B663256" w14:textId="77777777" w:rsidTr="00CC2852">
        <w:trPr>
          <w:jc w:val="center"/>
        </w:trPr>
        <w:tc>
          <w:tcPr>
            <w:tcW w:w="1278" w:type="dxa"/>
            <w:vMerge w:val="restart"/>
            <w:shd w:val="clear" w:color="auto" w:fill="auto"/>
            <w:vAlign w:val="center"/>
          </w:tcPr>
          <w:p w14:paraId="4F0DCF16" w14:textId="77777777" w:rsidR="0002586A" w:rsidRDefault="0002586A" w:rsidP="00CC2852">
            <w:pPr>
              <w:snapToGrid w:val="0"/>
              <w:spacing w:after="0"/>
              <w:jc w:val="center"/>
              <w:rPr>
                <w:rFonts w:eastAsiaTheme="minorEastAsia"/>
                <w:sz w:val="18"/>
                <w:szCs w:val="15"/>
              </w:rPr>
            </w:pPr>
            <w:r>
              <w:rPr>
                <w:rFonts w:eastAsiaTheme="minorEastAsia"/>
                <w:sz w:val="18"/>
                <w:szCs w:val="15"/>
              </w:rPr>
              <w:t>UE</w:t>
            </w:r>
          </w:p>
        </w:tc>
        <w:tc>
          <w:tcPr>
            <w:tcW w:w="1350" w:type="dxa"/>
            <w:shd w:val="clear" w:color="auto" w:fill="auto"/>
            <w:vAlign w:val="center"/>
          </w:tcPr>
          <w:p w14:paraId="5FCE5D7A" w14:textId="77777777" w:rsidR="0002586A" w:rsidRDefault="0002586A" w:rsidP="00CC2852">
            <w:pPr>
              <w:snapToGrid w:val="0"/>
              <w:spacing w:after="0"/>
              <w:jc w:val="center"/>
              <w:rPr>
                <w:rFonts w:eastAsiaTheme="minorEastAsia"/>
                <w:sz w:val="18"/>
                <w:szCs w:val="15"/>
              </w:rPr>
            </w:pPr>
            <w:r>
              <w:rPr>
                <w:rFonts w:eastAsiaTheme="minorEastAsia"/>
                <w:sz w:val="18"/>
                <w:szCs w:val="15"/>
              </w:rPr>
              <w:t>ACLR</w:t>
            </w:r>
          </w:p>
        </w:tc>
        <w:tc>
          <w:tcPr>
            <w:tcW w:w="2610" w:type="dxa"/>
            <w:shd w:val="clear" w:color="auto" w:fill="auto"/>
          </w:tcPr>
          <w:p w14:paraId="0AE4ED09" w14:textId="77777777" w:rsidR="0002586A" w:rsidRDefault="0002586A" w:rsidP="00CC2852">
            <w:pPr>
              <w:snapToGrid w:val="0"/>
              <w:spacing w:after="0"/>
              <w:jc w:val="center"/>
              <w:rPr>
                <w:rFonts w:eastAsiaTheme="minorEastAsia"/>
                <w:sz w:val="18"/>
                <w:szCs w:val="15"/>
                <w:lang w:eastAsia="zh-CN"/>
              </w:rPr>
            </w:pPr>
            <w:r>
              <w:rPr>
                <w:rFonts w:eastAsiaTheme="minorEastAsia" w:hint="eastAsia"/>
                <w:sz w:val="18"/>
                <w:szCs w:val="15"/>
                <w:lang w:eastAsia="zh-CN"/>
              </w:rPr>
              <w:t>1</w:t>
            </w:r>
            <w:r>
              <w:rPr>
                <w:rFonts w:eastAsiaTheme="minorEastAsia"/>
                <w:sz w:val="18"/>
                <w:szCs w:val="15"/>
                <w:lang w:eastAsia="zh-CN"/>
              </w:rPr>
              <w:t>7dB</w:t>
            </w:r>
          </w:p>
        </w:tc>
      </w:tr>
      <w:tr w:rsidR="0002586A" w14:paraId="60D64E9F" w14:textId="77777777" w:rsidTr="00CC2852">
        <w:trPr>
          <w:jc w:val="center"/>
        </w:trPr>
        <w:tc>
          <w:tcPr>
            <w:tcW w:w="1278" w:type="dxa"/>
            <w:vMerge/>
            <w:shd w:val="clear" w:color="auto" w:fill="auto"/>
            <w:vAlign w:val="center"/>
          </w:tcPr>
          <w:p w14:paraId="6AA5CC54" w14:textId="77777777" w:rsidR="0002586A" w:rsidRDefault="0002586A" w:rsidP="00CC2852">
            <w:pPr>
              <w:snapToGrid w:val="0"/>
              <w:spacing w:after="0"/>
              <w:jc w:val="center"/>
              <w:rPr>
                <w:rFonts w:eastAsiaTheme="minorEastAsia"/>
                <w:sz w:val="18"/>
                <w:szCs w:val="15"/>
              </w:rPr>
            </w:pPr>
          </w:p>
        </w:tc>
        <w:tc>
          <w:tcPr>
            <w:tcW w:w="1350" w:type="dxa"/>
            <w:shd w:val="clear" w:color="auto" w:fill="auto"/>
            <w:vAlign w:val="center"/>
          </w:tcPr>
          <w:p w14:paraId="759CB078" w14:textId="77777777" w:rsidR="0002586A" w:rsidRDefault="0002586A" w:rsidP="00CC2852">
            <w:pPr>
              <w:snapToGrid w:val="0"/>
              <w:spacing w:after="0"/>
              <w:jc w:val="center"/>
              <w:rPr>
                <w:rFonts w:eastAsiaTheme="minorEastAsia"/>
                <w:sz w:val="18"/>
                <w:szCs w:val="15"/>
              </w:rPr>
            </w:pPr>
            <w:r>
              <w:rPr>
                <w:rFonts w:eastAsiaTheme="minorEastAsia"/>
                <w:sz w:val="18"/>
                <w:szCs w:val="15"/>
              </w:rPr>
              <w:t>ACS</w:t>
            </w:r>
          </w:p>
        </w:tc>
        <w:tc>
          <w:tcPr>
            <w:tcW w:w="2610" w:type="dxa"/>
            <w:shd w:val="clear" w:color="auto" w:fill="auto"/>
          </w:tcPr>
          <w:p w14:paraId="172AD266" w14:textId="77777777" w:rsidR="0002586A" w:rsidRDefault="0002586A" w:rsidP="00CC2852">
            <w:pPr>
              <w:snapToGrid w:val="0"/>
              <w:spacing w:after="0"/>
              <w:jc w:val="center"/>
              <w:rPr>
                <w:rFonts w:eastAsiaTheme="minorEastAsia"/>
                <w:sz w:val="18"/>
                <w:szCs w:val="15"/>
                <w:lang w:eastAsia="zh-CN"/>
              </w:rPr>
            </w:pPr>
            <w:r>
              <w:rPr>
                <w:rFonts w:eastAsiaTheme="minorEastAsia" w:hint="eastAsia"/>
                <w:sz w:val="18"/>
                <w:szCs w:val="15"/>
                <w:lang w:eastAsia="zh-CN"/>
              </w:rPr>
              <w:t>2</w:t>
            </w:r>
            <w:r>
              <w:rPr>
                <w:rFonts w:eastAsiaTheme="minorEastAsia"/>
                <w:sz w:val="18"/>
                <w:szCs w:val="15"/>
                <w:lang w:eastAsia="zh-CN"/>
              </w:rPr>
              <w:t>2dB</w:t>
            </w:r>
          </w:p>
        </w:tc>
      </w:tr>
    </w:tbl>
    <w:p w14:paraId="0F84A118" w14:textId="77777777" w:rsidR="0002586A" w:rsidRPr="00E8348B" w:rsidRDefault="0002586A" w:rsidP="00930A3E">
      <w:pPr>
        <w:pStyle w:val="3GPPNormalText"/>
        <w:numPr>
          <w:ilvl w:val="0"/>
          <w:numId w:val="18"/>
        </w:numPr>
        <w:rPr>
          <w:lang w:val="en-US"/>
        </w:rPr>
      </w:pPr>
      <w:r w:rsidRPr="00E8348B">
        <w:rPr>
          <w:lang w:val="en-US"/>
        </w:rPr>
        <w:t>TN BS and UE antenna and beam forming pattern modelling</w:t>
      </w:r>
    </w:p>
    <w:p w14:paraId="10DAB898" w14:textId="6E2FC6FC" w:rsidR="0002586A" w:rsidRDefault="0002586A" w:rsidP="003F443E">
      <w:pPr>
        <w:rPr>
          <w:rFonts w:eastAsiaTheme="minorEastAsia"/>
          <w:lang w:val="en-US" w:eastAsia="zh-CN"/>
        </w:rPr>
      </w:pPr>
      <w:r w:rsidRPr="0002586A">
        <w:rPr>
          <w:lang w:val="en-US" w:eastAsia="zh-CN"/>
        </w:rPr>
        <w:t>R</w:t>
      </w:r>
      <w:r w:rsidRPr="0002586A">
        <w:rPr>
          <w:rFonts w:eastAsiaTheme="minorEastAsia"/>
          <w:lang w:val="en-US" w:eastAsia="zh-CN"/>
        </w:rPr>
        <w:t>efer to TR 38.803</w:t>
      </w:r>
    </w:p>
    <w:p w14:paraId="08E95CBE" w14:textId="77777777" w:rsidR="00930A3E" w:rsidRDefault="00930A3E" w:rsidP="00930A3E">
      <w:pPr>
        <w:pStyle w:val="3GPPNormalText"/>
        <w:numPr>
          <w:ilvl w:val="0"/>
          <w:numId w:val="18"/>
        </w:numPr>
      </w:pPr>
      <w:r>
        <w:t>Propagation model</w:t>
      </w:r>
    </w:p>
    <w:p w14:paraId="39F1B63F" w14:textId="391B2CCE" w:rsidR="00930A3E" w:rsidRDefault="00930A3E" w:rsidP="003F443E">
      <w:pPr>
        <w:rPr>
          <w:lang w:eastAsia="zh-CN"/>
        </w:rPr>
      </w:pPr>
      <w:r>
        <w:rPr>
          <w:rFonts w:hint="eastAsia"/>
          <w:lang w:eastAsia="zh-CN"/>
        </w:rPr>
        <w:t>3</w:t>
      </w:r>
      <w:r>
        <w:rPr>
          <w:lang w:eastAsia="zh-CN"/>
        </w:rPr>
        <w:t>8.901-UMa</w:t>
      </w:r>
    </w:p>
    <w:p w14:paraId="57CE308D" w14:textId="77777777" w:rsidR="00930A3E" w:rsidRDefault="00930A3E" w:rsidP="00930A3E">
      <w:pPr>
        <w:pStyle w:val="3GPPNormalText"/>
        <w:numPr>
          <w:ilvl w:val="0"/>
          <w:numId w:val="18"/>
        </w:numPr>
      </w:pPr>
      <w:bookmarkStart w:id="1" w:name="_Toc494384421"/>
      <w:r>
        <w:t>Transmission power control model</w:t>
      </w:r>
      <w:bookmarkEnd w:id="1"/>
    </w:p>
    <w:p w14:paraId="1C296B4A" w14:textId="77777777" w:rsidR="00930A3E" w:rsidRDefault="00930A3E" w:rsidP="00930A3E">
      <w:pPr>
        <w:pStyle w:val="3GPPNormalText"/>
        <w:numPr>
          <w:ilvl w:val="1"/>
          <w:numId w:val="18"/>
        </w:numPr>
      </w:pPr>
      <w:r>
        <w:t>TN UL TPC</w:t>
      </w:r>
    </w:p>
    <w:p w14:paraId="7C05B618" w14:textId="77777777" w:rsidR="00930A3E" w:rsidRDefault="00930A3E" w:rsidP="00930A3E">
      <w:pPr>
        <w:rPr>
          <w:rFonts w:eastAsia="MS Mincho"/>
          <w:lang w:eastAsia="ja-JP"/>
        </w:rPr>
      </w:pPr>
      <w:r>
        <w:rPr>
          <w:rFonts w:eastAsia="MS Mincho"/>
          <w:lang w:eastAsia="ja-JP"/>
        </w:rPr>
        <w:t xml:space="preserve">For uplink scenario, TPC model specified in Section 9.1 TR 36.942 </w:t>
      </w:r>
      <w:r>
        <w:rPr>
          <w:rFonts w:eastAsiaTheme="minorEastAsia" w:hint="eastAsia"/>
        </w:rPr>
        <w:t xml:space="preserve">could be </w:t>
      </w:r>
      <w:r>
        <w:rPr>
          <w:rFonts w:eastAsia="MS Mincho"/>
          <w:lang w:eastAsia="ja-JP"/>
        </w:rPr>
        <w:t>applied for TN with following parameters.</w:t>
      </w:r>
    </w:p>
    <w:p w14:paraId="0227AA1D" w14:textId="77777777" w:rsidR="00930A3E" w:rsidRDefault="00930A3E" w:rsidP="00930A3E">
      <w:pPr>
        <w:jc w:val="center"/>
      </w:pPr>
      <w:r>
        <w:rPr>
          <w:position w:val="-40"/>
        </w:rPr>
        <w:object w:dxaOrig="3654" w:dyaOrig="842" w14:anchorId="273282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45pt;height:42pt" o:ole="" fillcolor="#0c9">
            <v:imagedata r:id="rId12" o:title=""/>
          </v:shape>
          <o:OLEObject Type="Embed" ProgID="Equation.3" ShapeID="_x0000_i1025" DrawAspect="Content" ObjectID="_1729352536" r:id="rId13"/>
        </w:object>
      </w:r>
    </w:p>
    <w:p w14:paraId="46B5C385" w14:textId="77777777" w:rsidR="00930A3E" w:rsidRDefault="00930A3E" w:rsidP="00930A3E">
      <w:r>
        <w:t>Where</w:t>
      </w:r>
      <w:r>
        <w:rPr>
          <w:rFonts w:hint="eastAsia"/>
        </w:rPr>
        <w:t>,</w:t>
      </w:r>
      <w:r>
        <w:t xml:space="preserve"> P</w:t>
      </w:r>
      <w:r>
        <w:rPr>
          <w:vertAlign w:val="subscript"/>
        </w:rPr>
        <w:t>max</w:t>
      </w:r>
      <w:r>
        <w:t xml:space="preserve"> = 2</w:t>
      </w:r>
      <w:r>
        <w:rPr>
          <w:rFonts w:hint="eastAsia"/>
        </w:rPr>
        <w:t>3</w:t>
      </w:r>
      <w:r>
        <w:t xml:space="preserve">dBm, </w:t>
      </w:r>
      <w:proofErr w:type="spellStart"/>
      <w:r>
        <w:t>R</w:t>
      </w:r>
      <w:r>
        <w:rPr>
          <w:vertAlign w:val="subscript"/>
        </w:rPr>
        <w:t>min</w:t>
      </w:r>
      <w:proofErr w:type="spellEnd"/>
      <w:r>
        <w:t xml:space="preserve"> = </w:t>
      </w:r>
      <w:r>
        <w:rPr>
          <w:rFonts w:hint="eastAsia"/>
        </w:rPr>
        <w:t xml:space="preserve">TBD </w:t>
      </w:r>
      <w:r>
        <w:t xml:space="preserve">dB, </w:t>
      </w:r>
      <w:proofErr w:type="spellStart"/>
      <w:r>
        <w:t>CL</w:t>
      </w:r>
      <w:r>
        <w:rPr>
          <w:vertAlign w:val="subscript"/>
        </w:rPr>
        <w:t>x-ile</w:t>
      </w:r>
      <w:proofErr w:type="spellEnd"/>
      <w:r>
        <w:t xml:space="preserve"> and γ are set</w:t>
      </w:r>
      <w:r>
        <w:rPr>
          <w:rFonts w:hint="eastAsia"/>
        </w:rPr>
        <w:t xml:space="preserve"> as following</w:t>
      </w:r>
      <w:r>
        <w:t>:</w:t>
      </w:r>
    </w:p>
    <w:p w14:paraId="461AACDF" w14:textId="77777777" w:rsidR="00930A3E" w:rsidRDefault="00930A3E" w:rsidP="00930A3E">
      <w:pPr>
        <w:ind w:left="568" w:hanging="284"/>
        <w:rPr>
          <w:rFonts w:eastAsiaTheme="minorEastAsia"/>
          <w:lang w:val="sv-SE"/>
        </w:rPr>
      </w:pPr>
      <w:r>
        <w:rPr>
          <w:rFonts w:eastAsia="MS Mincho"/>
          <w:lang w:val="sv-SE"/>
        </w:rPr>
        <w:t>-</w:t>
      </w:r>
      <w:r>
        <w:rPr>
          <w:rFonts w:eastAsia="MS Mincho"/>
          <w:lang w:val="sv-SE"/>
        </w:rPr>
        <w:tab/>
        <w:t>CL</w:t>
      </w:r>
      <w:r>
        <w:rPr>
          <w:rFonts w:eastAsia="MS Mincho"/>
          <w:vertAlign w:val="subscript"/>
          <w:lang w:val="sv-SE"/>
        </w:rPr>
        <w:t>x-ile</w:t>
      </w:r>
      <w:r>
        <w:rPr>
          <w:rFonts w:eastAsia="MS Mincho"/>
          <w:lang w:val="sv-SE"/>
        </w:rPr>
        <w:t xml:space="preserve"> </w:t>
      </w:r>
      <w:r>
        <w:rPr>
          <w:rFonts w:eastAsia="MS Mincho"/>
          <w:lang w:val="sv-SE" w:eastAsia="ja-JP"/>
        </w:rPr>
        <w:t>= 88 + 10*log</w:t>
      </w:r>
      <w:r>
        <w:rPr>
          <w:rFonts w:eastAsia="MS Mincho"/>
          <w:vertAlign w:val="subscript"/>
          <w:lang w:val="sv-SE" w:eastAsia="ja-JP"/>
        </w:rPr>
        <w:t>10</w:t>
      </w:r>
      <w:r>
        <w:rPr>
          <w:rFonts w:eastAsiaTheme="minorEastAsia"/>
          <w:vertAlign w:val="subscript"/>
          <w:lang w:val="sv-SE"/>
        </w:rPr>
        <w:t xml:space="preserve"> </w:t>
      </w:r>
      <w:r>
        <w:rPr>
          <w:rFonts w:eastAsia="MS Mincho"/>
          <w:lang w:val="sv-SE" w:eastAsia="ja-JP"/>
        </w:rPr>
        <w:t xml:space="preserve">(200/X) + 11 – Y, </w:t>
      </w:r>
    </w:p>
    <w:p w14:paraId="0866B28B" w14:textId="77777777" w:rsidR="00930A3E" w:rsidRDefault="00930A3E" w:rsidP="00930A3E">
      <w:pPr>
        <w:ind w:left="568"/>
        <w:rPr>
          <w:rFonts w:eastAsia="MS Mincho"/>
          <w:lang w:eastAsia="ja-JP"/>
        </w:rPr>
      </w:pPr>
      <w:r>
        <w:rPr>
          <w:rFonts w:eastAsia="MS Mincho"/>
          <w:lang w:eastAsia="ja-JP"/>
        </w:rPr>
        <w:t>where X is UL transmission BW (MHz) and Y is the BS noise figure</w:t>
      </w:r>
    </w:p>
    <w:p w14:paraId="66DC3591" w14:textId="77777777" w:rsidR="00930A3E" w:rsidRDefault="00930A3E" w:rsidP="00930A3E">
      <w:pPr>
        <w:ind w:left="568" w:hanging="284"/>
        <w:rPr>
          <w:rFonts w:eastAsia="MS Mincho"/>
          <w:lang w:eastAsia="ja-JP"/>
        </w:rPr>
      </w:pPr>
      <w:r>
        <w:rPr>
          <w:rFonts w:eastAsia="MS Mincho"/>
        </w:rPr>
        <w:t>-</w:t>
      </w:r>
      <w:r>
        <w:rPr>
          <w:rFonts w:eastAsia="MS Mincho"/>
        </w:rPr>
        <w:tab/>
        <w:t>γ</w:t>
      </w:r>
      <w:r>
        <w:rPr>
          <w:rFonts w:eastAsia="MS Mincho"/>
          <w:lang w:eastAsia="ja-JP"/>
        </w:rPr>
        <w:t xml:space="preserve"> = 1For uplink scenario, </w:t>
      </w:r>
    </w:p>
    <w:p w14:paraId="28FFE8EC" w14:textId="77777777" w:rsidR="00930A3E" w:rsidRDefault="00930A3E" w:rsidP="00930A3E">
      <w:pPr>
        <w:pStyle w:val="3GPPNormalText"/>
        <w:numPr>
          <w:ilvl w:val="1"/>
          <w:numId w:val="18"/>
        </w:numPr>
      </w:pPr>
      <w:r>
        <w:t>NTN UL TPC</w:t>
      </w:r>
    </w:p>
    <w:p w14:paraId="7C977920" w14:textId="77777777" w:rsidR="00930A3E" w:rsidRDefault="00930A3E" w:rsidP="00930A3E">
      <w:pPr>
        <w:rPr>
          <w:highlight w:val="yellow"/>
          <w:lang w:val="en-US" w:eastAsia="zh-CN"/>
        </w:rPr>
      </w:pPr>
      <w:r>
        <w:rPr>
          <w:szCs w:val="24"/>
          <w:lang w:eastAsia="zh-CN"/>
        </w:rPr>
        <w:t xml:space="preserve">For calibration purpose, </w:t>
      </w:r>
      <w:r>
        <w:rPr>
          <w:lang w:val="en-US" w:eastAsia="zh-CN"/>
        </w:rPr>
        <w:t>reuse the same TN TPC for NTN with SNR target 15dB.</w:t>
      </w:r>
    </w:p>
    <w:p w14:paraId="5A0EC732" w14:textId="77777777" w:rsidR="00930A3E" w:rsidRDefault="00930A3E" w:rsidP="00930A3E">
      <w:pPr>
        <w:rPr>
          <w:rStyle w:val="aff3"/>
          <w:sz w:val="20"/>
          <w:highlight w:val="yellow"/>
          <w:lang w:val="en-US" w:eastAsia="zh-CN"/>
        </w:rPr>
      </w:pPr>
      <w:r>
        <w:rPr>
          <w:rFonts w:hint="eastAsia"/>
          <w:lang w:val="en-US" w:eastAsia="zh-CN"/>
        </w:rPr>
        <w:t>Fo</w:t>
      </w:r>
      <w:r>
        <w:rPr>
          <w:lang w:val="en-US" w:eastAsia="zh-CN"/>
        </w:rPr>
        <w:t xml:space="preserve">r the coexistence study, </w:t>
      </w:r>
      <w:r>
        <w:rPr>
          <w:szCs w:val="24"/>
          <w:lang w:eastAsia="zh-CN"/>
        </w:rPr>
        <w:t xml:space="preserve">the same TPC model of TN for NTN UL scenarios </w:t>
      </w:r>
      <w:proofErr w:type="gramStart"/>
      <w:r>
        <w:rPr>
          <w:rFonts w:hint="eastAsia"/>
          <w:szCs w:val="24"/>
          <w:lang w:eastAsia="zh-CN"/>
        </w:rPr>
        <w:t>is</w:t>
      </w:r>
      <w:proofErr w:type="gramEnd"/>
      <w:r>
        <w:rPr>
          <w:szCs w:val="24"/>
          <w:lang w:eastAsia="zh-CN"/>
        </w:rPr>
        <w:t xml:space="preserve"> </w:t>
      </w:r>
      <w:r>
        <w:rPr>
          <w:rFonts w:hint="eastAsia"/>
          <w:szCs w:val="24"/>
          <w:lang w:eastAsia="zh-CN"/>
        </w:rPr>
        <w:t>adopted</w:t>
      </w:r>
      <w:r>
        <w:rPr>
          <w:szCs w:val="24"/>
          <w:lang w:eastAsia="zh-CN"/>
        </w:rPr>
        <w:t xml:space="preserve"> but needs to revise </w:t>
      </w:r>
      <w:proofErr w:type="spellStart"/>
      <w:r>
        <w:rPr>
          <w:szCs w:val="24"/>
          <w:lang w:eastAsia="zh-CN"/>
        </w:rPr>
        <w:t>CLx-ile</w:t>
      </w:r>
      <w:proofErr w:type="spellEnd"/>
      <w:r>
        <w:rPr>
          <w:szCs w:val="24"/>
          <w:lang w:eastAsia="zh-CN"/>
        </w:rPr>
        <w:t xml:space="preserve"> to align with UE UL power control parameters used in TR38.821. </w:t>
      </w:r>
      <w:r>
        <w:rPr>
          <w:lang w:val="en-US" w:eastAsia="zh-CN"/>
        </w:rPr>
        <w:t xml:space="preserve">The </w:t>
      </w:r>
      <w:proofErr w:type="spellStart"/>
      <w:r>
        <w:rPr>
          <w:lang w:val="en-US" w:eastAsia="zh-CN"/>
        </w:rPr>
        <w:t>CLx-ile</w:t>
      </w:r>
      <w:proofErr w:type="spellEnd"/>
      <w:r>
        <w:rPr>
          <w:lang w:val="en-US" w:eastAsia="zh-CN"/>
        </w:rPr>
        <w:t xml:space="preserve"> value should be adapted for rural scenario.</w:t>
      </w:r>
    </w:p>
    <w:p w14:paraId="03FCABB3" w14:textId="77777777" w:rsidR="00930A3E" w:rsidRDefault="00930A3E" w:rsidP="00930A3E">
      <w:pPr>
        <w:pStyle w:val="3GPPNormalText"/>
        <w:numPr>
          <w:ilvl w:val="1"/>
          <w:numId w:val="18"/>
        </w:numPr>
      </w:pPr>
      <w:r>
        <w:rPr>
          <w:rFonts w:hint="eastAsia"/>
        </w:rPr>
        <w:t>D</w:t>
      </w:r>
      <w:r>
        <w:t>L TPC</w:t>
      </w:r>
    </w:p>
    <w:p w14:paraId="0F53A009" w14:textId="77777777" w:rsidR="00930A3E" w:rsidRDefault="00930A3E" w:rsidP="00930A3E">
      <w:pPr>
        <w:rPr>
          <w:rFonts w:eastAsiaTheme="minorEastAsia"/>
          <w:lang w:eastAsia="zh-CN"/>
        </w:rPr>
      </w:pPr>
      <w:r>
        <w:rPr>
          <w:rFonts w:eastAsia="MS Mincho"/>
        </w:rPr>
        <w:lastRenderedPageBreak/>
        <w:t>For downlink</w:t>
      </w:r>
      <w:r>
        <w:rPr>
          <w:rFonts w:eastAsia="MS Mincho"/>
          <w:lang w:eastAsia="ja-JP"/>
        </w:rPr>
        <w:t xml:space="preserve"> scenario</w:t>
      </w:r>
      <w:r>
        <w:rPr>
          <w:rFonts w:eastAsia="MS Mincho"/>
        </w:rPr>
        <w:t>, no power control scheme is applied.</w:t>
      </w:r>
    </w:p>
    <w:p w14:paraId="162F40FB" w14:textId="77777777" w:rsidR="00930A3E" w:rsidRDefault="00930A3E" w:rsidP="00930A3E">
      <w:pPr>
        <w:pStyle w:val="3GPPNormalText"/>
        <w:numPr>
          <w:ilvl w:val="1"/>
          <w:numId w:val="18"/>
        </w:numPr>
      </w:pPr>
      <w:bookmarkStart w:id="2" w:name="_Toc494384422"/>
      <w:r>
        <w:t>Received power model</w:t>
      </w:r>
      <w:bookmarkEnd w:id="2"/>
    </w:p>
    <w:p w14:paraId="2DDC8A24" w14:textId="77777777" w:rsidR="00930A3E" w:rsidRDefault="00930A3E" w:rsidP="00930A3E">
      <w:pPr>
        <w:rPr>
          <w:rFonts w:eastAsia="MS Mincho"/>
          <w:lang w:eastAsia="ja-JP"/>
        </w:rPr>
      </w:pPr>
      <w:r>
        <w:rPr>
          <w:rFonts w:eastAsia="MS Mincho"/>
          <w:lang w:eastAsia="ja-JP"/>
        </w:rPr>
        <w:t>The received power in downlink and uplink scenarios is defined as below:</w:t>
      </w:r>
    </w:p>
    <w:p w14:paraId="00AC6052" w14:textId="77777777" w:rsidR="00930A3E" w:rsidRDefault="00930A3E" w:rsidP="00930A3E">
      <w:pPr>
        <w:ind w:leftChars="100" w:left="200"/>
        <w:rPr>
          <w:rFonts w:eastAsia="MS Mincho"/>
          <w:i/>
          <w:lang w:eastAsia="ja-JP"/>
        </w:rPr>
      </w:pPr>
      <w:r>
        <w:rPr>
          <w:rFonts w:eastAsia="MS Mincho"/>
          <w:i/>
          <w:lang w:eastAsia="ja-JP"/>
        </w:rPr>
        <w:t>RX_PWR = TX_PWR – Path loss + G_TX + G_RX</w:t>
      </w:r>
    </w:p>
    <w:p w14:paraId="6FF7EA13" w14:textId="77777777" w:rsidR="00930A3E" w:rsidRDefault="00930A3E" w:rsidP="00930A3E">
      <w:pPr>
        <w:ind w:leftChars="100" w:left="200"/>
        <w:rPr>
          <w:rFonts w:eastAsiaTheme="minorEastAsia"/>
        </w:rPr>
      </w:pPr>
      <w:proofErr w:type="gramStart"/>
      <w:r>
        <w:rPr>
          <w:rFonts w:eastAsiaTheme="minorEastAsia" w:hint="eastAsia"/>
        </w:rPr>
        <w:t>W</w:t>
      </w:r>
      <w:r>
        <w:rPr>
          <w:rFonts w:eastAsia="MS Mincho"/>
          <w:lang w:eastAsia="ja-JP"/>
        </w:rPr>
        <w:t>here</w:t>
      </w:r>
      <w:proofErr w:type="gramEnd"/>
      <w:r>
        <w:rPr>
          <w:rFonts w:eastAsiaTheme="minorEastAsia" w:hint="eastAsia"/>
        </w:rPr>
        <w:t>,</w:t>
      </w:r>
    </w:p>
    <w:p w14:paraId="14DBD544" w14:textId="77777777" w:rsidR="00930A3E" w:rsidRDefault="00930A3E" w:rsidP="00930A3E">
      <w:pPr>
        <w:ind w:left="568" w:hanging="284"/>
        <w:rPr>
          <w:rFonts w:eastAsia="MS Mincho"/>
          <w:lang w:eastAsia="ja-JP"/>
        </w:rPr>
      </w:pPr>
      <w:r>
        <w:rPr>
          <w:rFonts w:eastAsia="MS Mincho"/>
          <w:lang w:eastAsia="ja-JP"/>
        </w:rPr>
        <w:t>RX_PWR is the received power</w:t>
      </w:r>
    </w:p>
    <w:p w14:paraId="5091422E" w14:textId="77777777" w:rsidR="00930A3E" w:rsidRDefault="00930A3E" w:rsidP="00930A3E">
      <w:pPr>
        <w:ind w:left="568" w:hanging="284"/>
        <w:rPr>
          <w:rFonts w:eastAsia="MS Mincho"/>
          <w:lang w:eastAsia="ja-JP"/>
        </w:rPr>
      </w:pPr>
      <w:r>
        <w:rPr>
          <w:rFonts w:eastAsia="MS Mincho"/>
          <w:lang w:eastAsia="ja-JP"/>
        </w:rPr>
        <w:t>TX_PWR is the transmitted power</w:t>
      </w:r>
    </w:p>
    <w:p w14:paraId="6FA4CC8E" w14:textId="77777777" w:rsidR="00930A3E" w:rsidRDefault="00930A3E" w:rsidP="00930A3E">
      <w:pPr>
        <w:ind w:left="568" w:hanging="284"/>
        <w:rPr>
          <w:rFonts w:eastAsia="MS Mincho"/>
          <w:lang w:eastAsia="ja-JP"/>
        </w:rPr>
      </w:pPr>
      <w:r>
        <w:rPr>
          <w:rFonts w:eastAsia="MS Mincho"/>
          <w:lang w:eastAsia="ja-JP"/>
        </w:rPr>
        <w:t>G_TX is the transmitter antenna gain (directional array gain)</w:t>
      </w:r>
    </w:p>
    <w:p w14:paraId="2048485E" w14:textId="77777777" w:rsidR="00930A3E" w:rsidRDefault="00930A3E" w:rsidP="00930A3E">
      <w:pPr>
        <w:ind w:left="568" w:hanging="284"/>
      </w:pPr>
      <w:r>
        <w:rPr>
          <w:rFonts w:eastAsia="MS Mincho"/>
          <w:lang w:eastAsia="ja-JP"/>
        </w:rPr>
        <w:t>G_RX is the receiver antenna gain (directional array gain).</w:t>
      </w:r>
    </w:p>
    <w:p w14:paraId="100CFD77" w14:textId="77777777" w:rsidR="00930A3E" w:rsidRDefault="00930A3E" w:rsidP="00930A3E">
      <w:pPr>
        <w:pStyle w:val="3GPPNormalText"/>
        <w:numPr>
          <w:ilvl w:val="0"/>
          <w:numId w:val="18"/>
        </w:numPr>
      </w:pPr>
      <w:r>
        <w:rPr>
          <w:rFonts w:hint="eastAsia"/>
        </w:rPr>
        <w:t>Performance metric</w:t>
      </w:r>
    </w:p>
    <w:p w14:paraId="5D64845D" w14:textId="77777777" w:rsidR="00930A3E" w:rsidRDefault="00930A3E" w:rsidP="00930A3E">
      <w:pPr>
        <w:spacing w:after="120"/>
        <w:rPr>
          <w:b/>
          <w:u w:val="single"/>
          <w:lang w:val="en-US"/>
        </w:rPr>
      </w:pPr>
      <w:r>
        <w:rPr>
          <w:rFonts w:hint="eastAsia"/>
          <w:b/>
          <w:u w:val="single"/>
          <w:lang w:val="en-US"/>
        </w:rPr>
        <w:t>For NR,</w:t>
      </w:r>
    </w:p>
    <w:p w14:paraId="7436BE39" w14:textId="77777777" w:rsidR="00930A3E" w:rsidRDefault="00930A3E" w:rsidP="00930A3E">
      <w:pPr>
        <w:spacing w:after="120"/>
        <w:rPr>
          <w:lang w:val="en-US"/>
        </w:rPr>
      </w:pPr>
      <w:r>
        <w:rPr>
          <w:rFonts w:hint="eastAsia"/>
          <w:lang w:val="en-US"/>
        </w:rPr>
        <w:t>The average throughput loss and 5%-</w:t>
      </w:r>
      <w:proofErr w:type="spellStart"/>
      <w:r>
        <w:rPr>
          <w:rFonts w:hint="eastAsia"/>
          <w:lang w:val="en-US"/>
        </w:rPr>
        <w:t>ile</w:t>
      </w:r>
      <w:proofErr w:type="spellEnd"/>
      <w:r>
        <w:rPr>
          <w:rFonts w:hint="eastAsia"/>
          <w:lang w:val="en-US"/>
        </w:rPr>
        <w:t xml:space="preserve"> throughput loss should be less than 5%.</w:t>
      </w:r>
    </w:p>
    <w:p w14:paraId="732C73C2" w14:textId="77777777" w:rsidR="00930A3E" w:rsidRDefault="00930A3E" w:rsidP="00930A3E">
      <w:pPr>
        <w:spacing w:after="120"/>
        <w:rPr>
          <w:b/>
          <w:u w:val="single"/>
          <w:lang w:val="en-US"/>
        </w:rPr>
      </w:pPr>
      <w:r>
        <w:rPr>
          <w:b/>
          <w:u w:val="single"/>
          <w:lang w:val="en-US"/>
        </w:rPr>
        <w:t>F</w:t>
      </w:r>
      <w:r>
        <w:rPr>
          <w:rFonts w:hint="eastAsia"/>
          <w:b/>
          <w:u w:val="single"/>
          <w:lang w:val="en-US"/>
        </w:rPr>
        <w:t>or NTN,</w:t>
      </w:r>
    </w:p>
    <w:p w14:paraId="0B61DEC7" w14:textId="77777777" w:rsidR="00930A3E" w:rsidRDefault="00930A3E" w:rsidP="00930A3E">
      <w:pPr>
        <w:rPr>
          <w:lang w:val="en-US"/>
        </w:rPr>
      </w:pPr>
      <w:r>
        <w:rPr>
          <w:lang w:val="en-US"/>
        </w:rPr>
        <w:t>The average throughput loss and 5%-</w:t>
      </w:r>
      <w:proofErr w:type="spellStart"/>
      <w:r>
        <w:rPr>
          <w:lang w:val="en-US"/>
        </w:rPr>
        <w:t>ile</w:t>
      </w:r>
      <w:proofErr w:type="spellEnd"/>
      <w:r>
        <w:rPr>
          <w:lang w:val="en-US"/>
        </w:rPr>
        <w:t xml:space="preserve"> throughput loss should be less than 5%.</w:t>
      </w:r>
    </w:p>
    <w:p w14:paraId="44AC312A" w14:textId="77777777" w:rsidR="00930A3E" w:rsidRDefault="00930A3E" w:rsidP="00930A3E">
      <w:pPr>
        <w:pStyle w:val="3GPPNormalText"/>
        <w:numPr>
          <w:ilvl w:val="0"/>
          <w:numId w:val="18"/>
        </w:numPr>
      </w:pPr>
      <w:bookmarkStart w:id="3" w:name="_Toc494384424"/>
      <w:r>
        <w:rPr>
          <w:rFonts w:hint="eastAsia"/>
        </w:rPr>
        <w:t>Throughput ~ SNR mapping</w:t>
      </w:r>
      <w:bookmarkEnd w:id="3"/>
    </w:p>
    <w:p w14:paraId="1CE6ECEE" w14:textId="714DC7D0" w:rsidR="00930A3E" w:rsidRPr="005E3A5C" w:rsidRDefault="00930A3E" w:rsidP="00930A3E">
      <w:r w:rsidRPr="00CE587F">
        <w:rPr>
          <w:rFonts w:eastAsia="等线"/>
          <w:lang w:val="sv-SE"/>
        </w:rPr>
        <w:t>Adopt Section 5.2.7 of TR 38.803 as the SINR-Throughput performance metrics</w:t>
      </w:r>
    </w:p>
    <w:p w14:paraId="129274B5" w14:textId="77777777" w:rsidR="000774D7" w:rsidRPr="00930A3E" w:rsidRDefault="000774D7" w:rsidP="000774D7">
      <w:pPr>
        <w:rPr>
          <w:lang w:eastAsia="zh-CN"/>
        </w:rPr>
      </w:pPr>
    </w:p>
    <w:sectPr w:rsidR="000774D7" w:rsidRPr="00930A3E" w:rsidSect="00636F6B">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2C9F3" w14:textId="77777777" w:rsidR="003B67A8" w:rsidRDefault="003B67A8" w:rsidP="00D31467">
      <w:pPr>
        <w:spacing w:after="0"/>
      </w:pPr>
      <w:r>
        <w:separator/>
      </w:r>
    </w:p>
  </w:endnote>
  <w:endnote w:type="continuationSeparator" w:id="0">
    <w:p w14:paraId="23B2D890" w14:textId="77777777" w:rsidR="003B67A8" w:rsidRDefault="003B67A8" w:rsidP="00D314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C2EF1" w14:textId="77777777" w:rsidR="003B67A8" w:rsidRDefault="003B67A8" w:rsidP="00D31467">
      <w:pPr>
        <w:spacing w:after="0"/>
      </w:pPr>
      <w:r>
        <w:separator/>
      </w:r>
    </w:p>
  </w:footnote>
  <w:footnote w:type="continuationSeparator" w:id="0">
    <w:p w14:paraId="43CCCB53" w14:textId="77777777" w:rsidR="003B67A8" w:rsidRDefault="003B67A8" w:rsidP="00D314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4755F"/>
    <w:multiLevelType w:val="hybridMultilevel"/>
    <w:tmpl w:val="190651D4"/>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91B75D9"/>
    <w:multiLevelType w:val="hybridMultilevel"/>
    <w:tmpl w:val="22881B7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2AA3B83"/>
    <w:multiLevelType w:val="hybridMultilevel"/>
    <w:tmpl w:val="FEC44F06"/>
    <w:lvl w:ilvl="0" w:tplc="8034EAE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F824158"/>
    <w:multiLevelType w:val="hybridMultilevel"/>
    <w:tmpl w:val="BA5AB02A"/>
    <w:lvl w:ilvl="0" w:tplc="44F84364">
      <w:start w:val="1"/>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208141A"/>
    <w:multiLevelType w:val="hybridMultilevel"/>
    <w:tmpl w:val="D76E1DC6"/>
    <w:lvl w:ilvl="0" w:tplc="C61A4EEC">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4939421C"/>
    <w:multiLevelType w:val="hybridMultilevel"/>
    <w:tmpl w:val="481001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C4F3A26"/>
    <w:multiLevelType w:val="multilevel"/>
    <w:tmpl w:val="4C4F3A26"/>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0" w15:restartNumberingAfterBreak="0">
    <w:nsid w:val="51BD13C1"/>
    <w:multiLevelType w:val="multilevel"/>
    <w:tmpl w:val="51BD13C1"/>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E4B2C68"/>
    <w:multiLevelType w:val="hybridMultilevel"/>
    <w:tmpl w:val="7834D4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pStyle w:val="2"/>
      <w:isLgl/>
      <w:lvlText w:val="%1.%2."/>
      <w:lvlJc w:val="left"/>
      <w:pPr>
        <w:ind w:left="720" w:hanging="720"/>
      </w:pPr>
      <w:rPr>
        <w:rFonts w:hint="default"/>
      </w:rPr>
    </w:lvl>
    <w:lvl w:ilvl="2">
      <w:start w:val="1"/>
      <w:numFmt w:val="decimal"/>
      <w:pStyle w:val="3"/>
      <w:isLgl/>
      <w:lvlText w:val="%1.%2.%3."/>
      <w:lvlJc w:val="left"/>
      <w:pPr>
        <w:ind w:left="720" w:hanging="720"/>
      </w:pPr>
      <w:rPr>
        <w:rFonts w:hint="default"/>
      </w:rPr>
    </w:lvl>
    <w:lvl w:ilvl="3">
      <w:start w:val="1"/>
      <w:numFmt w:val="decimal"/>
      <w:pStyle w:val="4"/>
      <w:isLgl/>
      <w:lvlText w:val="%1.%2.%3.%4."/>
      <w:lvlJc w:val="left"/>
      <w:pPr>
        <w:ind w:left="1080" w:hanging="1080"/>
      </w:pPr>
      <w:rPr>
        <w:rFonts w:hint="default"/>
      </w:rPr>
    </w:lvl>
    <w:lvl w:ilvl="4">
      <w:start w:val="1"/>
      <w:numFmt w:val="decimal"/>
      <w:pStyle w:val="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4"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5" w15:restartNumberingAfterBreak="0">
    <w:nsid w:val="6EFB592E"/>
    <w:multiLevelType w:val="hybridMultilevel"/>
    <w:tmpl w:val="F7728E1E"/>
    <w:lvl w:ilvl="0" w:tplc="8034EA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1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ADC2426"/>
    <w:multiLevelType w:val="hybridMultilevel"/>
    <w:tmpl w:val="F4A057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7"/>
  </w:num>
  <w:num w:numId="3">
    <w:abstractNumId w:val="17"/>
  </w:num>
  <w:num w:numId="4">
    <w:abstractNumId w:val="9"/>
  </w:num>
  <w:num w:numId="5">
    <w:abstractNumId w:val="16"/>
  </w:num>
  <w:num w:numId="6">
    <w:abstractNumId w:val="14"/>
  </w:num>
  <w:num w:numId="7">
    <w:abstractNumId w:val="4"/>
  </w:num>
  <w:num w:numId="8">
    <w:abstractNumId w:val="10"/>
  </w:num>
  <w:num w:numId="9">
    <w:abstractNumId w:val="6"/>
  </w:num>
  <w:num w:numId="10">
    <w:abstractNumId w:val="2"/>
  </w:num>
  <w:num w:numId="11">
    <w:abstractNumId w:val="5"/>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5"/>
  </w:num>
  <w:num w:numId="14">
    <w:abstractNumId w:val="3"/>
  </w:num>
  <w:num w:numId="15">
    <w:abstractNumId w:val="1"/>
  </w:num>
  <w:num w:numId="16">
    <w:abstractNumId w:val="11"/>
  </w:num>
  <w:num w:numId="17">
    <w:abstractNumId w:val="8"/>
  </w:num>
  <w:num w:numId="18">
    <w:abstractNumId w:val="18"/>
  </w:num>
  <w:num w:numId="19">
    <w:abstractNumId w:val="13"/>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FB6"/>
    <w:rsid w:val="00004165"/>
    <w:rsid w:val="00013477"/>
    <w:rsid w:val="00016E81"/>
    <w:rsid w:val="000171AA"/>
    <w:rsid w:val="00020C56"/>
    <w:rsid w:val="0002409C"/>
    <w:rsid w:val="0002586A"/>
    <w:rsid w:val="00026ACC"/>
    <w:rsid w:val="0003171D"/>
    <w:rsid w:val="00031C1D"/>
    <w:rsid w:val="0003274D"/>
    <w:rsid w:val="00035C50"/>
    <w:rsid w:val="0003648D"/>
    <w:rsid w:val="00041A12"/>
    <w:rsid w:val="000457A1"/>
    <w:rsid w:val="00050001"/>
    <w:rsid w:val="00052041"/>
    <w:rsid w:val="000522F7"/>
    <w:rsid w:val="0005326A"/>
    <w:rsid w:val="00055197"/>
    <w:rsid w:val="000604BD"/>
    <w:rsid w:val="0006266D"/>
    <w:rsid w:val="00065070"/>
    <w:rsid w:val="00065506"/>
    <w:rsid w:val="00065BB4"/>
    <w:rsid w:val="00070F91"/>
    <w:rsid w:val="0007382E"/>
    <w:rsid w:val="00073EC0"/>
    <w:rsid w:val="000766E1"/>
    <w:rsid w:val="000774D7"/>
    <w:rsid w:val="00077FF6"/>
    <w:rsid w:val="00080D82"/>
    <w:rsid w:val="00081692"/>
    <w:rsid w:val="00082C46"/>
    <w:rsid w:val="00085A0E"/>
    <w:rsid w:val="00087548"/>
    <w:rsid w:val="0009116F"/>
    <w:rsid w:val="0009250A"/>
    <w:rsid w:val="00093E7E"/>
    <w:rsid w:val="000964B9"/>
    <w:rsid w:val="000A1830"/>
    <w:rsid w:val="000A4121"/>
    <w:rsid w:val="000A4AA3"/>
    <w:rsid w:val="000A550E"/>
    <w:rsid w:val="000A6836"/>
    <w:rsid w:val="000B0960"/>
    <w:rsid w:val="000B187D"/>
    <w:rsid w:val="000B1A55"/>
    <w:rsid w:val="000B20BB"/>
    <w:rsid w:val="000B2EF6"/>
    <w:rsid w:val="000B2FA6"/>
    <w:rsid w:val="000B4AA0"/>
    <w:rsid w:val="000B72D0"/>
    <w:rsid w:val="000C19A5"/>
    <w:rsid w:val="000C2553"/>
    <w:rsid w:val="000C38C3"/>
    <w:rsid w:val="000C45BF"/>
    <w:rsid w:val="000D09FD"/>
    <w:rsid w:val="000D44FB"/>
    <w:rsid w:val="000D5143"/>
    <w:rsid w:val="000D574B"/>
    <w:rsid w:val="000D590B"/>
    <w:rsid w:val="000D6CFC"/>
    <w:rsid w:val="000D6F5C"/>
    <w:rsid w:val="000E1DFF"/>
    <w:rsid w:val="000E3096"/>
    <w:rsid w:val="000E4825"/>
    <w:rsid w:val="000E537B"/>
    <w:rsid w:val="000E57D0"/>
    <w:rsid w:val="000E5FBB"/>
    <w:rsid w:val="000E6EE8"/>
    <w:rsid w:val="000E7858"/>
    <w:rsid w:val="000F39CA"/>
    <w:rsid w:val="000F3FE9"/>
    <w:rsid w:val="00105AAF"/>
    <w:rsid w:val="00107927"/>
    <w:rsid w:val="00110E26"/>
    <w:rsid w:val="00111321"/>
    <w:rsid w:val="00114077"/>
    <w:rsid w:val="00117BD6"/>
    <w:rsid w:val="001206C2"/>
    <w:rsid w:val="00121978"/>
    <w:rsid w:val="00123422"/>
    <w:rsid w:val="00124B6A"/>
    <w:rsid w:val="0013614A"/>
    <w:rsid w:val="0013695A"/>
    <w:rsid w:val="00136D4C"/>
    <w:rsid w:val="00142538"/>
    <w:rsid w:val="00142BB9"/>
    <w:rsid w:val="001447E2"/>
    <w:rsid w:val="00144F96"/>
    <w:rsid w:val="00151EAC"/>
    <w:rsid w:val="00153528"/>
    <w:rsid w:val="00154E68"/>
    <w:rsid w:val="00161B73"/>
    <w:rsid w:val="00162548"/>
    <w:rsid w:val="001635FC"/>
    <w:rsid w:val="00163E83"/>
    <w:rsid w:val="00172183"/>
    <w:rsid w:val="001751AB"/>
    <w:rsid w:val="00175A3F"/>
    <w:rsid w:val="00180E09"/>
    <w:rsid w:val="00183B95"/>
    <w:rsid w:val="00183D4C"/>
    <w:rsid w:val="00183F6D"/>
    <w:rsid w:val="001845EC"/>
    <w:rsid w:val="00184B16"/>
    <w:rsid w:val="001851F2"/>
    <w:rsid w:val="0018670E"/>
    <w:rsid w:val="00190271"/>
    <w:rsid w:val="00191A0F"/>
    <w:rsid w:val="0019219A"/>
    <w:rsid w:val="00192B18"/>
    <w:rsid w:val="00194B99"/>
    <w:rsid w:val="00195077"/>
    <w:rsid w:val="00196D11"/>
    <w:rsid w:val="001A033F"/>
    <w:rsid w:val="001A08AA"/>
    <w:rsid w:val="001A59CB"/>
    <w:rsid w:val="001B3474"/>
    <w:rsid w:val="001B4DC7"/>
    <w:rsid w:val="001B5FAF"/>
    <w:rsid w:val="001B7991"/>
    <w:rsid w:val="001C1409"/>
    <w:rsid w:val="001C1BA4"/>
    <w:rsid w:val="001C2AE6"/>
    <w:rsid w:val="001C4A89"/>
    <w:rsid w:val="001C6177"/>
    <w:rsid w:val="001D0363"/>
    <w:rsid w:val="001D0691"/>
    <w:rsid w:val="001D0D00"/>
    <w:rsid w:val="001D12B4"/>
    <w:rsid w:val="001D1C99"/>
    <w:rsid w:val="001D3392"/>
    <w:rsid w:val="001D4EC5"/>
    <w:rsid w:val="001D7D94"/>
    <w:rsid w:val="001E0A28"/>
    <w:rsid w:val="001E1ABA"/>
    <w:rsid w:val="001E4218"/>
    <w:rsid w:val="001E7D43"/>
    <w:rsid w:val="001F0B20"/>
    <w:rsid w:val="001F1E47"/>
    <w:rsid w:val="00200A62"/>
    <w:rsid w:val="00203740"/>
    <w:rsid w:val="002107F9"/>
    <w:rsid w:val="002111D6"/>
    <w:rsid w:val="00212CE9"/>
    <w:rsid w:val="002138EA"/>
    <w:rsid w:val="00213F84"/>
    <w:rsid w:val="00214FBD"/>
    <w:rsid w:val="00222897"/>
    <w:rsid w:val="00222B0C"/>
    <w:rsid w:val="00224B51"/>
    <w:rsid w:val="00227A34"/>
    <w:rsid w:val="00235394"/>
    <w:rsid w:val="00235577"/>
    <w:rsid w:val="002371B2"/>
    <w:rsid w:val="002400BF"/>
    <w:rsid w:val="00241FE5"/>
    <w:rsid w:val="0024248E"/>
    <w:rsid w:val="002429D0"/>
    <w:rsid w:val="002435CA"/>
    <w:rsid w:val="0024469F"/>
    <w:rsid w:val="0024729D"/>
    <w:rsid w:val="00250B5B"/>
    <w:rsid w:val="002529CE"/>
    <w:rsid w:val="00252DB8"/>
    <w:rsid w:val="00252F41"/>
    <w:rsid w:val="002537BC"/>
    <w:rsid w:val="002557B3"/>
    <w:rsid w:val="00255C58"/>
    <w:rsid w:val="0025611F"/>
    <w:rsid w:val="00256E44"/>
    <w:rsid w:val="00260EC7"/>
    <w:rsid w:val="00261539"/>
    <w:rsid w:val="0026179F"/>
    <w:rsid w:val="002666AE"/>
    <w:rsid w:val="002669A8"/>
    <w:rsid w:val="00270CA7"/>
    <w:rsid w:val="00270EB9"/>
    <w:rsid w:val="00274685"/>
    <w:rsid w:val="002746B4"/>
    <w:rsid w:val="00274E1A"/>
    <w:rsid w:val="00275DBE"/>
    <w:rsid w:val="002775B1"/>
    <w:rsid w:val="002775B9"/>
    <w:rsid w:val="00280E76"/>
    <w:rsid w:val="002811C4"/>
    <w:rsid w:val="002816F8"/>
    <w:rsid w:val="00282213"/>
    <w:rsid w:val="00284016"/>
    <w:rsid w:val="002858BF"/>
    <w:rsid w:val="00290A92"/>
    <w:rsid w:val="002939AF"/>
    <w:rsid w:val="00294491"/>
    <w:rsid w:val="00294BDE"/>
    <w:rsid w:val="002A0CED"/>
    <w:rsid w:val="002A32EC"/>
    <w:rsid w:val="002A49B7"/>
    <w:rsid w:val="002A4CD0"/>
    <w:rsid w:val="002A5B60"/>
    <w:rsid w:val="002A7DA6"/>
    <w:rsid w:val="002B516C"/>
    <w:rsid w:val="002B5E1D"/>
    <w:rsid w:val="002B60C1"/>
    <w:rsid w:val="002B7278"/>
    <w:rsid w:val="002C266D"/>
    <w:rsid w:val="002C290A"/>
    <w:rsid w:val="002C2D03"/>
    <w:rsid w:val="002C4B52"/>
    <w:rsid w:val="002C69A3"/>
    <w:rsid w:val="002D03E5"/>
    <w:rsid w:val="002D1CE2"/>
    <w:rsid w:val="002D2871"/>
    <w:rsid w:val="002D36EB"/>
    <w:rsid w:val="002D6BDF"/>
    <w:rsid w:val="002D7023"/>
    <w:rsid w:val="002E2CE9"/>
    <w:rsid w:val="002E3BF7"/>
    <w:rsid w:val="002E403E"/>
    <w:rsid w:val="002E411E"/>
    <w:rsid w:val="002E4C74"/>
    <w:rsid w:val="002E670F"/>
    <w:rsid w:val="002F158C"/>
    <w:rsid w:val="002F4093"/>
    <w:rsid w:val="002F5636"/>
    <w:rsid w:val="003022A5"/>
    <w:rsid w:val="00304ED0"/>
    <w:rsid w:val="00305100"/>
    <w:rsid w:val="00306E9F"/>
    <w:rsid w:val="00307E51"/>
    <w:rsid w:val="00311363"/>
    <w:rsid w:val="00315867"/>
    <w:rsid w:val="003160A8"/>
    <w:rsid w:val="00321150"/>
    <w:rsid w:val="003260D7"/>
    <w:rsid w:val="00331256"/>
    <w:rsid w:val="00333711"/>
    <w:rsid w:val="00335C1B"/>
    <w:rsid w:val="00336697"/>
    <w:rsid w:val="003418CB"/>
    <w:rsid w:val="0034438D"/>
    <w:rsid w:val="00344B62"/>
    <w:rsid w:val="00347BFC"/>
    <w:rsid w:val="00355873"/>
    <w:rsid w:val="0035660F"/>
    <w:rsid w:val="003628B9"/>
    <w:rsid w:val="00362D8F"/>
    <w:rsid w:val="00365319"/>
    <w:rsid w:val="00367724"/>
    <w:rsid w:val="003710BA"/>
    <w:rsid w:val="003756E6"/>
    <w:rsid w:val="00375EC0"/>
    <w:rsid w:val="003770F6"/>
    <w:rsid w:val="003821F5"/>
    <w:rsid w:val="00383BE7"/>
    <w:rsid w:val="00383E37"/>
    <w:rsid w:val="00385EB8"/>
    <w:rsid w:val="0038629F"/>
    <w:rsid w:val="003914BE"/>
    <w:rsid w:val="00393042"/>
    <w:rsid w:val="0039461E"/>
    <w:rsid w:val="00394AD5"/>
    <w:rsid w:val="0039642D"/>
    <w:rsid w:val="003978E7"/>
    <w:rsid w:val="003A1424"/>
    <w:rsid w:val="003A2E40"/>
    <w:rsid w:val="003B0158"/>
    <w:rsid w:val="003B40B6"/>
    <w:rsid w:val="003B56DB"/>
    <w:rsid w:val="003B67A8"/>
    <w:rsid w:val="003B7146"/>
    <w:rsid w:val="003B755E"/>
    <w:rsid w:val="003C228E"/>
    <w:rsid w:val="003C3665"/>
    <w:rsid w:val="003C3D58"/>
    <w:rsid w:val="003C51E7"/>
    <w:rsid w:val="003C6893"/>
    <w:rsid w:val="003C6DE2"/>
    <w:rsid w:val="003D1EFD"/>
    <w:rsid w:val="003D28BF"/>
    <w:rsid w:val="003D4215"/>
    <w:rsid w:val="003D4A06"/>
    <w:rsid w:val="003D4C47"/>
    <w:rsid w:val="003D63B0"/>
    <w:rsid w:val="003D7719"/>
    <w:rsid w:val="003E40EE"/>
    <w:rsid w:val="003F066A"/>
    <w:rsid w:val="003F1C1B"/>
    <w:rsid w:val="003F3A2F"/>
    <w:rsid w:val="003F443E"/>
    <w:rsid w:val="003F7509"/>
    <w:rsid w:val="00401144"/>
    <w:rsid w:val="004012DE"/>
    <w:rsid w:val="00402EB7"/>
    <w:rsid w:val="00403CA6"/>
    <w:rsid w:val="00404831"/>
    <w:rsid w:val="00405AB6"/>
    <w:rsid w:val="00407661"/>
    <w:rsid w:val="00410314"/>
    <w:rsid w:val="00411490"/>
    <w:rsid w:val="00412063"/>
    <w:rsid w:val="00412EB1"/>
    <w:rsid w:val="004137BA"/>
    <w:rsid w:val="00413C63"/>
    <w:rsid w:val="00413DDE"/>
    <w:rsid w:val="00414118"/>
    <w:rsid w:val="00416084"/>
    <w:rsid w:val="00421A38"/>
    <w:rsid w:val="00424453"/>
    <w:rsid w:val="00424F8C"/>
    <w:rsid w:val="004271BA"/>
    <w:rsid w:val="00430497"/>
    <w:rsid w:val="00430EA5"/>
    <w:rsid w:val="00431BBF"/>
    <w:rsid w:val="00431BCC"/>
    <w:rsid w:val="00434DC1"/>
    <w:rsid w:val="004350F4"/>
    <w:rsid w:val="00437AF7"/>
    <w:rsid w:val="004403CD"/>
    <w:rsid w:val="004412A0"/>
    <w:rsid w:val="00442337"/>
    <w:rsid w:val="00446408"/>
    <w:rsid w:val="00446B49"/>
    <w:rsid w:val="00450F27"/>
    <w:rsid w:val="004510E5"/>
    <w:rsid w:val="00451E40"/>
    <w:rsid w:val="00456A75"/>
    <w:rsid w:val="00461E39"/>
    <w:rsid w:val="00462D3A"/>
    <w:rsid w:val="00463521"/>
    <w:rsid w:val="00463919"/>
    <w:rsid w:val="00470576"/>
    <w:rsid w:val="00471125"/>
    <w:rsid w:val="00472285"/>
    <w:rsid w:val="0047437A"/>
    <w:rsid w:val="00474D40"/>
    <w:rsid w:val="004766AD"/>
    <w:rsid w:val="00480E42"/>
    <w:rsid w:val="0048319D"/>
    <w:rsid w:val="00484C5D"/>
    <w:rsid w:val="0048543E"/>
    <w:rsid w:val="0048584F"/>
    <w:rsid w:val="004868C1"/>
    <w:rsid w:val="0048750F"/>
    <w:rsid w:val="00490F02"/>
    <w:rsid w:val="004A1F28"/>
    <w:rsid w:val="004A382D"/>
    <w:rsid w:val="004A495F"/>
    <w:rsid w:val="004A638A"/>
    <w:rsid w:val="004A6F08"/>
    <w:rsid w:val="004A7544"/>
    <w:rsid w:val="004B43D3"/>
    <w:rsid w:val="004B6B0F"/>
    <w:rsid w:val="004C0434"/>
    <w:rsid w:val="004C16F1"/>
    <w:rsid w:val="004C232E"/>
    <w:rsid w:val="004C2DDC"/>
    <w:rsid w:val="004C54E5"/>
    <w:rsid w:val="004C5D23"/>
    <w:rsid w:val="004C7806"/>
    <w:rsid w:val="004C7DC8"/>
    <w:rsid w:val="004D1464"/>
    <w:rsid w:val="004D21B0"/>
    <w:rsid w:val="004D3121"/>
    <w:rsid w:val="004D53A2"/>
    <w:rsid w:val="004D737D"/>
    <w:rsid w:val="004E0A3F"/>
    <w:rsid w:val="004E178C"/>
    <w:rsid w:val="004E2659"/>
    <w:rsid w:val="004E39EE"/>
    <w:rsid w:val="004E453C"/>
    <w:rsid w:val="004E475C"/>
    <w:rsid w:val="004E56E0"/>
    <w:rsid w:val="004E7329"/>
    <w:rsid w:val="004E7403"/>
    <w:rsid w:val="004F0F05"/>
    <w:rsid w:val="004F28D0"/>
    <w:rsid w:val="004F2CB0"/>
    <w:rsid w:val="004F5189"/>
    <w:rsid w:val="005017F7"/>
    <w:rsid w:val="00501FA7"/>
    <w:rsid w:val="005034DC"/>
    <w:rsid w:val="00505BFA"/>
    <w:rsid w:val="005071B4"/>
    <w:rsid w:val="00507687"/>
    <w:rsid w:val="00510A37"/>
    <w:rsid w:val="005117A9"/>
    <w:rsid w:val="00511F57"/>
    <w:rsid w:val="00515CBE"/>
    <w:rsid w:val="00515E2B"/>
    <w:rsid w:val="00517001"/>
    <w:rsid w:val="00517C59"/>
    <w:rsid w:val="00522A7E"/>
    <w:rsid w:val="00522EF5"/>
    <w:rsid w:val="00522F20"/>
    <w:rsid w:val="0052494E"/>
    <w:rsid w:val="00525353"/>
    <w:rsid w:val="00526757"/>
    <w:rsid w:val="00526771"/>
    <w:rsid w:val="005308DB"/>
    <w:rsid w:val="00530A2E"/>
    <w:rsid w:val="00530FBE"/>
    <w:rsid w:val="00533159"/>
    <w:rsid w:val="005339DB"/>
    <w:rsid w:val="00534C89"/>
    <w:rsid w:val="00537C3F"/>
    <w:rsid w:val="00541573"/>
    <w:rsid w:val="00541B6C"/>
    <w:rsid w:val="0054348A"/>
    <w:rsid w:val="005539EF"/>
    <w:rsid w:val="005616A6"/>
    <w:rsid w:val="00571777"/>
    <w:rsid w:val="00576A8F"/>
    <w:rsid w:val="00580FF5"/>
    <w:rsid w:val="00582A0E"/>
    <w:rsid w:val="00583724"/>
    <w:rsid w:val="0058519C"/>
    <w:rsid w:val="00590372"/>
    <w:rsid w:val="0059149A"/>
    <w:rsid w:val="005946B7"/>
    <w:rsid w:val="00594B4C"/>
    <w:rsid w:val="005956EE"/>
    <w:rsid w:val="005A008B"/>
    <w:rsid w:val="005A01B6"/>
    <w:rsid w:val="005A083E"/>
    <w:rsid w:val="005A3CF5"/>
    <w:rsid w:val="005B06BF"/>
    <w:rsid w:val="005B0821"/>
    <w:rsid w:val="005B3F8B"/>
    <w:rsid w:val="005B4802"/>
    <w:rsid w:val="005B5008"/>
    <w:rsid w:val="005B6997"/>
    <w:rsid w:val="005C1EA6"/>
    <w:rsid w:val="005C2C3A"/>
    <w:rsid w:val="005C4FC7"/>
    <w:rsid w:val="005C63E4"/>
    <w:rsid w:val="005D0B99"/>
    <w:rsid w:val="005D308E"/>
    <w:rsid w:val="005D3A48"/>
    <w:rsid w:val="005D7AF8"/>
    <w:rsid w:val="005E1227"/>
    <w:rsid w:val="005E17BF"/>
    <w:rsid w:val="005E1BC3"/>
    <w:rsid w:val="005E366A"/>
    <w:rsid w:val="005F2145"/>
    <w:rsid w:val="005F49D7"/>
    <w:rsid w:val="006016E1"/>
    <w:rsid w:val="00602525"/>
    <w:rsid w:val="00602D27"/>
    <w:rsid w:val="00613F74"/>
    <w:rsid w:val="006144A1"/>
    <w:rsid w:val="006144B8"/>
    <w:rsid w:val="00615EBB"/>
    <w:rsid w:val="00616096"/>
    <w:rsid w:val="006160A2"/>
    <w:rsid w:val="0062407B"/>
    <w:rsid w:val="006302AA"/>
    <w:rsid w:val="00630C8C"/>
    <w:rsid w:val="00634189"/>
    <w:rsid w:val="006363BD"/>
    <w:rsid w:val="00636446"/>
    <w:rsid w:val="006369AE"/>
    <w:rsid w:val="00636F6B"/>
    <w:rsid w:val="006412DC"/>
    <w:rsid w:val="00642BC6"/>
    <w:rsid w:val="00643CA2"/>
    <w:rsid w:val="00644790"/>
    <w:rsid w:val="00645BE8"/>
    <w:rsid w:val="006471FF"/>
    <w:rsid w:val="0064795F"/>
    <w:rsid w:val="006501AF"/>
    <w:rsid w:val="00650DDE"/>
    <w:rsid w:val="00651616"/>
    <w:rsid w:val="006517F6"/>
    <w:rsid w:val="0065505B"/>
    <w:rsid w:val="00655388"/>
    <w:rsid w:val="00657037"/>
    <w:rsid w:val="00662DCF"/>
    <w:rsid w:val="00663AA0"/>
    <w:rsid w:val="00665932"/>
    <w:rsid w:val="0066700A"/>
    <w:rsid w:val="006670AC"/>
    <w:rsid w:val="006712E1"/>
    <w:rsid w:val="00672307"/>
    <w:rsid w:val="006757FA"/>
    <w:rsid w:val="006808C6"/>
    <w:rsid w:val="00682193"/>
    <w:rsid w:val="00682668"/>
    <w:rsid w:val="0068611E"/>
    <w:rsid w:val="0068680E"/>
    <w:rsid w:val="006921CF"/>
    <w:rsid w:val="00692735"/>
    <w:rsid w:val="00692A68"/>
    <w:rsid w:val="00693800"/>
    <w:rsid w:val="00695D85"/>
    <w:rsid w:val="0069737F"/>
    <w:rsid w:val="006A30A2"/>
    <w:rsid w:val="006A5F78"/>
    <w:rsid w:val="006A6D23"/>
    <w:rsid w:val="006B0AB3"/>
    <w:rsid w:val="006B25DE"/>
    <w:rsid w:val="006B7379"/>
    <w:rsid w:val="006C1C3B"/>
    <w:rsid w:val="006C4E43"/>
    <w:rsid w:val="006C643E"/>
    <w:rsid w:val="006D2932"/>
    <w:rsid w:val="006D3671"/>
    <w:rsid w:val="006D4176"/>
    <w:rsid w:val="006D6954"/>
    <w:rsid w:val="006E0A73"/>
    <w:rsid w:val="006E0FEE"/>
    <w:rsid w:val="006E2F14"/>
    <w:rsid w:val="006E6C11"/>
    <w:rsid w:val="006F2FF5"/>
    <w:rsid w:val="006F4A6B"/>
    <w:rsid w:val="006F7C0C"/>
    <w:rsid w:val="00700755"/>
    <w:rsid w:val="00700F25"/>
    <w:rsid w:val="0070297B"/>
    <w:rsid w:val="0070646B"/>
    <w:rsid w:val="00706C34"/>
    <w:rsid w:val="007130A2"/>
    <w:rsid w:val="00715463"/>
    <w:rsid w:val="0072365E"/>
    <w:rsid w:val="00730655"/>
    <w:rsid w:val="00731D77"/>
    <w:rsid w:val="00732360"/>
    <w:rsid w:val="0073390A"/>
    <w:rsid w:val="00734E64"/>
    <w:rsid w:val="00736B37"/>
    <w:rsid w:val="00740A35"/>
    <w:rsid w:val="007445CB"/>
    <w:rsid w:val="00744933"/>
    <w:rsid w:val="007520B4"/>
    <w:rsid w:val="007655D5"/>
    <w:rsid w:val="007734A6"/>
    <w:rsid w:val="007763C1"/>
    <w:rsid w:val="00777DBC"/>
    <w:rsid w:val="00777E82"/>
    <w:rsid w:val="00781359"/>
    <w:rsid w:val="00786921"/>
    <w:rsid w:val="0078768D"/>
    <w:rsid w:val="007879BA"/>
    <w:rsid w:val="00792FF7"/>
    <w:rsid w:val="007A1173"/>
    <w:rsid w:val="007A1EAA"/>
    <w:rsid w:val="007A79FD"/>
    <w:rsid w:val="007A7BD8"/>
    <w:rsid w:val="007B0B9D"/>
    <w:rsid w:val="007B26E3"/>
    <w:rsid w:val="007B5A43"/>
    <w:rsid w:val="007B5CB9"/>
    <w:rsid w:val="007B709B"/>
    <w:rsid w:val="007C1343"/>
    <w:rsid w:val="007C2BA9"/>
    <w:rsid w:val="007C4B33"/>
    <w:rsid w:val="007C5EF1"/>
    <w:rsid w:val="007C7BF5"/>
    <w:rsid w:val="007D1435"/>
    <w:rsid w:val="007D19B7"/>
    <w:rsid w:val="007D75E5"/>
    <w:rsid w:val="007D773E"/>
    <w:rsid w:val="007E066E"/>
    <w:rsid w:val="007E0A1B"/>
    <w:rsid w:val="007E1356"/>
    <w:rsid w:val="007E20FC"/>
    <w:rsid w:val="007E49CC"/>
    <w:rsid w:val="007E545F"/>
    <w:rsid w:val="007E7062"/>
    <w:rsid w:val="007E790B"/>
    <w:rsid w:val="007F0E1E"/>
    <w:rsid w:val="007F29A7"/>
    <w:rsid w:val="007F6342"/>
    <w:rsid w:val="007F660F"/>
    <w:rsid w:val="008004B4"/>
    <w:rsid w:val="008027E0"/>
    <w:rsid w:val="00805BE8"/>
    <w:rsid w:val="00813702"/>
    <w:rsid w:val="00813E4F"/>
    <w:rsid w:val="00814915"/>
    <w:rsid w:val="00816078"/>
    <w:rsid w:val="008177E3"/>
    <w:rsid w:val="0082074F"/>
    <w:rsid w:val="008235AE"/>
    <w:rsid w:val="00823AA9"/>
    <w:rsid w:val="008255B9"/>
    <w:rsid w:val="00825CD8"/>
    <w:rsid w:val="00827324"/>
    <w:rsid w:val="0083276B"/>
    <w:rsid w:val="00837458"/>
    <w:rsid w:val="00837AAE"/>
    <w:rsid w:val="008429AD"/>
    <w:rsid w:val="008429DB"/>
    <w:rsid w:val="00842E8A"/>
    <w:rsid w:val="00850B87"/>
    <w:rsid w:val="00850C75"/>
    <w:rsid w:val="00850E39"/>
    <w:rsid w:val="0085477A"/>
    <w:rsid w:val="00855094"/>
    <w:rsid w:val="00855107"/>
    <w:rsid w:val="00855173"/>
    <w:rsid w:val="008557D9"/>
    <w:rsid w:val="00855AF1"/>
    <w:rsid w:val="00855BF7"/>
    <w:rsid w:val="00856214"/>
    <w:rsid w:val="00857B03"/>
    <w:rsid w:val="00862089"/>
    <w:rsid w:val="00862279"/>
    <w:rsid w:val="008643DF"/>
    <w:rsid w:val="008649B9"/>
    <w:rsid w:val="00866702"/>
    <w:rsid w:val="00866D5B"/>
    <w:rsid w:val="00866FF5"/>
    <w:rsid w:val="0086748B"/>
    <w:rsid w:val="0087332D"/>
    <w:rsid w:val="00873E1F"/>
    <w:rsid w:val="008743D7"/>
    <w:rsid w:val="00874C16"/>
    <w:rsid w:val="00877DBE"/>
    <w:rsid w:val="00886D1F"/>
    <w:rsid w:val="008875DB"/>
    <w:rsid w:val="00891EE1"/>
    <w:rsid w:val="00893987"/>
    <w:rsid w:val="008957AC"/>
    <w:rsid w:val="008963EF"/>
    <w:rsid w:val="0089688E"/>
    <w:rsid w:val="008A1FBE"/>
    <w:rsid w:val="008B3194"/>
    <w:rsid w:val="008B5AE7"/>
    <w:rsid w:val="008B5B1A"/>
    <w:rsid w:val="008B71F6"/>
    <w:rsid w:val="008C1107"/>
    <w:rsid w:val="008C60E9"/>
    <w:rsid w:val="008D1B7C"/>
    <w:rsid w:val="008D6657"/>
    <w:rsid w:val="008E1F60"/>
    <w:rsid w:val="008E307E"/>
    <w:rsid w:val="008E3CC3"/>
    <w:rsid w:val="008E47F9"/>
    <w:rsid w:val="008F4DD1"/>
    <w:rsid w:val="008F5818"/>
    <w:rsid w:val="008F6056"/>
    <w:rsid w:val="00900F65"/>
    <w:rsid w:val="00901B9A"/>
    <w:rsid w:val="009023FE"/>
    <w:rsid w:val="009026DF"/>
    <w:rsid w:val="00902C07"/>
    <w:rsid w:val="00904CFA"/>
    <w:rsid w:val="00905804"/>
    <w:rsid w:val="00907084"/>
    <w:rsid w:val="009101E2"/>
    <w:rsid w:val="0091222D"/>
    <w:rsid w:val="009137E7"/>
    <w:rsid w:val="00915D73"/>
    <w:rsid w:val="00916077"/>
    <w:rsid w:val="00916822"/>
    <w:rsid w:val="009170A2"/>
    <w:rsid w:val="009208A6"/>
    <w:rsid w:val="00920D76"/>
    <w:rsid w:val="009222A1"/>
    <w:rsid w:val="00924514"/>
    <w:rsid w:val="00924BF9"/>
    <w:rsid w:val="00927316"/>
    <w:rsid w:val="00930A3E"/>
    <w:rsid w:val="0093133D"/>
    <w:rsid w:val="0093276D"/>
    <w:rsid w:val="00933D12"/>
    <w:rsid w:val="00937065"/>
    <w:rsid w:val="00940285"/>
    <w:rsid w:val="009415B0"/>
    <w:rsid w:val="00942C1A"/>
    <w:rsid w:val="00947E7E"/>
    <w:rsid w:val="0095139A"/>
    <w:rsid w:val="00953E16"/>
    <w:rsid w:val="0095403A"/>
    <w:rsid w:val="009542AC"/>
    <w:rsid w:val="00957305"/>
    <w:rsid w:val="00961BB2"/>
    <w:rsid w:val="00962108"/>
    <w:rsid w:val="00962383"/>
    <w:rsid w:val="009638D6"/>
    <w:rsid w:val="00963B9D"/>
    <w:rsid w:val="0097408E"/>
    <w:rsid w:val="00974BB2"/>
    <w:rsid w:val="00974FA7"/>
    <w:rsid w:val="009756E5"/>
    <w:rsid w:val="009778BE"/>
    <w:rsid w:val="00977A8C"/>
    <w:rsid w:val="00983910"/>
    <w:rsid w:val="0099108C"/>
    <w:rsid w:val="009932AC"/>
    <w:rsid w:val="00994351"/>
    <w:rsid w:val="009959CA"/>
    <w:rsid w:val="00996A8F"/>
    <w:rsid w:val="009A1DBF"/>
    <w:rsid w:val="009A4DAA"/>
    <w:rsid w:val="009A68E6"/>
    <w:rsid w:val="009A7598"/>
    <w:rsid w:val="009B112F"/>
    <w:rsid w:val="009B11C0"/>
    <w:rsid w:val="009B1DF8"/>
    <w:rsid w:val="009B3D20"/>
    <w:rsid w:val="009B5418"/>
    <w:rsid w:val="009B7E78"/>
    <w:rsid w:val="009C0727"/>
    <w:rsid w:val="009C3C80"/>
    <w:rsid w:val="009C3EE3"/>
    <w:rsid w:val="009C492F"/>
    <w:rsid w:val="009C7233"/>
    <w:rsid w:val="009D1CED"/>
    <w:rsid w:val="009D2FF2"/>
    <w:rsid w:val="009D3226"/>
    <w:rsid w:val="009D3385"/>
    <w:rsid w:val="009D3C9F"/>
    <w:rsid w:val="009D456B"/>
    <w:rsid w:val="009D6396"/>
    <w:rsid w:val="009D793C"/>
    <w:rsid w:val="009E16A9"/>
    <w:rsid w:val="009E375F"/>
    <w:rsid w:val="009E39D4"/>
    <w:rsid w:val="009E3E95"/>
    <w:rsid w:val="009E433B"/>
    <w:rsid w:val="009E5401"/>
    <w:rsid w:val="009F1E1B"/>
    <w:rsid w:val="00A0758F"/>
    <w:rsid w:val="00A104A3"/>
    <w:rsid w:val="00A10C39"/>
    <w:rsid w:val="00A13756"/>
    <w:rsid w:val="00A15288"/>
    <w:rsid w:val="00A1570A"/>
    <w:rsid w:val="00A211B4"/>
    <w:rsid w:val="00A26717"/>
    <w:rsid w:val="00A31092"/>
    <w:rsid w:val="00A31473"/>
    <w:rsid w:val="00A33DDF"/>
    <w:rsid w:val="00A34547"/>
    <w:rsid w:val="00A34BDF"/>
    <w:rsid w:val="00A376B7"/>
    <w:rsid w:val="00A407A7"/>
    <w:rsid w:val="00A41BF5"/>
    <w:rsid w:val="00A4329A"/>
    <w:rsid w:val="00A44778"/>
    <w:rsid w:val="00A469E7"/>
    <w:rsid w:val="00A51AEE"/>
    <w:rsid w:val="00A604A4"/>
    <w:rsid w:val="00A61B7D"/>
    <w:rsid w:val="00A6469E"/>
    <w:rsid w:val="00A654B9"/>
    <w:rsid w:val="00A6605B"/>
    <w:rsid w:val="00A66ADC"/>
    <w:rsid w:val="00A7147D"/>
    <w:rsid w:val="00A741DF"/>
    <w:rsid w:val="00A80AA7"/>
    <w:rsid w:val="00A81B15"/>
    <w:rsid w:val="00A837FF"/>
    <w:rsid w:val="00A84DC8"/>
    <w:rsid w:val="00A85DBC"/>
    <w:rsid w:val="00A87FEB"/>
    <w:rsid w:val="00A9071D"/>
    <w:rsid w:val="00A93F9F"/>
    <w:rsid w:val="00A9420E"/>
    <w:rsid w:val="00A9424E"/>
    <w:rsid w:val="00A954ED"/>
    <w:rsid w:val="00A97648"/>
    <w:rsid w:val="00AA1CFD"/>
    <w:rsid w:val="00AA2239"/>
    <w:rsid w:val="00AA33D2"/>
    <w:rsid w:val="00AA55AE"/>
    <w:rsid w:val="00AA69B7"/>
    <w:rsid w:val="00AB0C57"/>
    <w:rsid w:val="00AB1195"/>
    <w:rsid w:val="00AB4182"/>
    <w:rsid w:val="00AC27DB"/>
    <w:rsid w:val="00AC283F"/>
    <w:rsid w:val="00AC355E"/>
    <w:rsid w:val="00AC6ABA"/>
    <w:rsid w:val="00AC6D6B"/>
    <w:rsid w:val="00AD03E1"/>
    <w:rsid w:val="00AD6BD0"/>
    <w:rsid w:val="00AD7172"/>
    <w:rsid w:val="00AD7736"/>
    <w:rsid w:val="00AE10CE"/>
    <w:rsid w:val="00AE70D4"/>
    <w:rsid w:val="00AE7868"/>
    <w:rsid w:val="00AF0407"/>
    <w:rsid w:val="00AF240B"/>
    <w:rsid w:val="00AF38A1"/>
    <w:rsid w:val="00AF4523"/>
    <w:rsid w:val="00AF4D8B"/>
    <w:rsid w:val="00AF7AD5"/>
    <w:rsid w:val="00B025AD"/>
    <w:rsid w:val="00B065B9"/>
    <w:rsid w:val="00B067CA"/>
    <w:rsid w:val="00B07236"/>
    <w:rsid w:val="00B12B26"/>
    <w:rsid w:val="00B12E69"/>
    <w:rsid w:val="00B15199"/>
    <w:rsid w:val="00B1622D"/>
    <w:rsid w:val="00B163F8"/>
    <w:rsid w:val="00B2472D"/>
    <w:rsid w:val="00B24CA0"/>
    <w:rsid w:val="00B2549F"/>
    <w:rsid w:val="00B317E4"/>
    <w:rsid w:val="00B41067"/>
    <w:rsid w:val="00B4108D"/>
    <w:rsid w:val="00B433C3"/>
    <w:rsid w:val="00B47C19"/>
    <w:rsid w:val="00B55123"/>
    <w:rsid w:val="00B57265"/>
    <w:rsid w:val="00B633AE"/>
    <w:rsid w:val="00B64856"/>
    <w:rsid w:val="00B665D2"/>
    <w:rsid w:val="00B6737C"/>
    <w:rsid w:val="00B7214D"/>
    <w:rsid w:val="00B74372"/>
    <w:rsid w:val="00B75525"/>
    <w:rsid w:val="00B80283"/>
    <w:rsid w:val="00B8095F"/>
    <w:rsid w:val="00B80B0C"/>
    <w:rsid w:val="00B80B11"/>
    <w:rsid w:val="00B831AE"/>
    <w:rsid w:val="00B8446C"/>
    <w:rsid w:val="00B87725"/>
    <w:rsid w:val="00BA12ED"/>
    <w:rsid w:val="00BA259A"/>
    <w:rsid w:val="00BA259C"/>
    <w:rsid w:val="00BA29D3"/>
    <w:rsid w:val="00BA307F"/>
    <w:rsid w:val="00BA5280"/>
    <w:rsid w:val="00BB14F1"/>
    <w:rsid w:val="00BB15E6"/>
    <w:rsid w:val="00BB206E"/>
    <w:rsid w:val="00BB4D9B"/>
    <w:rsid w:val="00BB572E"/>
    <w:rsid w:val="00BB74FD"/>
    <w:rsid w:val="00BC0002"/>
    <w:rsid w:val="00BC2D47"/>
    <w:rsid w:val="00BC4D5C"/>
    <w:rsid w:val="00BC5982"/>
    <w:rsid w:val="00BC60BF"/>
    <w:rsid w:val="00BD26F6"/>
    <w:rsid w:val="00BD28BF"/>
    <w:rsid w:val="00BD3ECD"/>
    <w:rsid w:val="00BD5FFC"/>
    <w:rsid w:val="00BD6404"/>
    <w:rsid w:val="00BE08E7"/>
    <w:rsid w:val="00BE1678"/>
    <w:rsid w:val="00BE33AE"/>
    <w:rsid w:val="00BF046F"/>
    <w:rsid w:val="00BF21BD"/>
    <w:rsid w:val="00BF4FFB"/>
    <w:rsid w:val="00BF520F"/>
    <w:rsid w:val="00C01D50"/>
    <w:rsid w:val="00C03A16"/>
    <w:rsid w:val="00C056DC"/>
    <w:rsid w:val="00C07089"/>
    <w:rsid w:val="00C1329B"/>
    <w:rsid w:val="00C14203"/>
    <w:rsid w:val="00C1572F"/>
    <w:rsid w:val="00C24B87"/>
    <w:rsid w:val="00C24C05"/>
    <w:rsid w:val="00C24D2F"/>
    <w:rsid w:val="00C26222"/>
    <w:rsid w:val="00C31044"/>
    <w:rsid w:val="00C31283"/>
    <w:rsid w:val="00C33C48"/>
    <w:rsid w:val="00C340E5"/>
    <w:rsid w:val="00C35AA7"/>
    <w:rsid w:val="00C43BA1"/>
    <w:rsid w:val="00C43DAB"/>
    <w:rsid w:val="00C47F08"/>
    <w:rsid w:val="00C514A6"/>
    <w:rsid w:val="00C51E93"/>
    <w:rsid w:val="00C5739F"/>
    <w:rsid w:val="00C57C64"/>
    <w:rsid w:val="00C57C8E"/>
    <w:rsid w:val="00C57CF0"/>
    <w:rsid w:val="00C63557"/>
    <w:rsid w:val="00C639BE"/>
    <w:rsid w:val="00C64112"/>
    <w:rsid w:val="00C649BD"/>
    <w:rsid w:val="00C65891"/>
    <w:rsid w:val="00C66AC9"/>
    <w:rsid w:val="00C66ED0"/>
    <w:rsid w:val="00C724D3"/>
    <w:rsid w:val="00C77DD9"/>
    <w:rsid w:val="00C82EFC"/>
    <w:rsid w:val="00C83BE6"/>
    <w:rsid w:val="00C84250"/>
    <w:rsid w:val="00C842A8"/>
    <w:rsid w:val="00C85354"/>
    <w:rsid w:val="00C86092"/>
    <w:rsid w:val="00C86ABA"/>
    <w:rsid w:val="00C87B8F"/>
    <w:rsid w:val="00C92C22"/>
    <w:rsid w:val="00C943F3"/>
    <w:rsid w:val="00C94950"/>
    <w:rsid w:val="00CA08C6"/>
    <w:rsid w:val="00CA0A77"/>
    <w:rsid w:val="00CA2729"/>
    <w:rsid w:val="00CA3057"/>
    <w:rsid w:val="00CA45F8"/>
    <w:rsid w:val="00CA4EA5"/>
    <w:rsid w:val="00CB0305"/>
    <w:rsid w:val="00CB04F5"/>
    <w:rsid w:val="00CB33C7"/>
    <w:rsid w:val="00CB6DA7"/>
    <w:rsid w:val="00CB7E4C"/>
    <w:rsid w:val="00CC0C02"/>
    <w:rsid w:val="00CC2384"/>
    <w:rsid w:val="00CC25B4"/>
    <w:rsid w:val="00CC5F88"/>
    <w:rsid w:val="00CC69C8"/>
    <w:rsid w:val="00CC77A2"/>
    <w:rsid w:val="00CD0F59"/>
    <w:rsid w:val="00CD128E"/>
    <w:rsid w:val="00CD307E"/>
    <w:rsid w:val="00CD629F"/>
    <w:rsid w:val="00CD6A1B"/>
    <w:rsid w:val="00CE0A7F"/>
    <w:rsid w:val="00CE1718"/>
    <w:rsid w:val="00CE3CEF"/>
    <w:rsid w:val="00CF2B4E"/>
    <w:rsid w:val="00CF33BA"/>
    <w:rsid w:val="00CF4156"/>
    <w:rsid w:val="00CF4D64"/>
    <w:rsid w:val="00D0036C"/>
    <w:rsid w:val="00D035CF"/>
    <w:rsid w:val="00D03D00"/>
    <w:rsid w:val="00D05C30"/>
    <w:rsid w:val="00D10052"/>
    <w:rsid w:val="00D11118"/>
    <w:rsid w:val="00D11321"/>
    <w:rsid w:val="00D11359"/>
    <w:rsid w:val="00D20308"/>
    <w:rsid w:val="00D24172"/>
    <w:rsid w:val="00D26648"/>
    <w:rsid w:val="00D31467"/>
    <w:rsid w:val="00D3170E"/>
    <w:rsid w:val="00D3188C"/>
    <w:rsid w:val="00D32F7E"/>
    <w:rsid w:val="00D33068"/>
    <w:rsid w:val="00D33E8D"/>
    <w:rsid w:val="00D35F9B"/>
    <w:rsid w:val="00D36B69"/>
    <w:rsid w:val="00D408DD"/>
    <w:rsid w:val="00D41AEE"/>
    <w:rsid w:val="00D437EF"/>
    <w:rsid w:val="00D45D72"/>
    <w:rsid w:val="00D46268"/>
    <w:rsid w:val="00D520E4"/>
    <w:rsid w:val="00D52A12"/>
    <w:rsid w:val="00D53A38"/>
    <w:rsid w:val="00D54088"/>
    <w:rsid w:val="00D575DD"/>
    <w:rsid w:val="00D57DFA"/>
    <w:rsid w:val="00D62191"/>
    <w:rsid w:val="00D6309D"/>
    <w:rsid w:val="00D63D5D"/>
    <w:rsid w:val="00D63D8F"/>
    <w:rsid w:val="00D65C2B"/>
    <w:rsid w:val="00D67FCF"/>
    <w:rsid w:val="00D709CE"/>
    <w:rsid w:val="00D71F73"/>
    <w:rsid w:val="00D80786"/>
    <w:rsid w:val="00D81CAB"/>
    <w:rsid w:val="00D826B0"/>
    <w:rsid w:val="00D8576F"/>
    <w:rsid w:val="00D8677F"/>
    <w:rsid w:val="00D968D0"/>
    <w:rsid w:val="00D97F0C"/>
    <w:rsid w:val="00DA3A86"/>
    <w:rsid w:val="00DA50D8"/>
    <w:rsid w:val="00DA6F7C"/>
    <w:rsid w:val="00DB26E7"/>
    <w:rsid w:val="00DB46AB"/>
    <w:rsid w:val="00DC2500"/>
    <w:rsid w:val="00DC36A0"/>
    <w:rsid w:val="00DC4F51"/>
    <w:rsid w:val="00DC4F72"/>
    <w:rsid w:val="00DC516A"/>
    <w:rsid w:val="00DC77DC"/>
    <w:rsid w:val="00DD0453"/>
    <w:rsid w:val="00DD0C2C"/>
    <w:rsid w:val="00DD165A"/>
    <w:rsid w:val="00DD19DE"/>
    <w:rsid w:val="00DD28BC"/>
    <w:rsid w:val="00DD4D6E"/>
    <w:rsid w:val="00DE31F0"/>
    <w:rsid w:val="00DE3D1C"/>
    <w:rsid w:val="00DF2979"/>
    <w:rsid w:val="00DF2B9C"/>
    <w:rsid w:val="00E0227D"/>
    <w:rsid w:val="00E039F7"/>
    <w:rsid w:val="00E04B84"/>
    <w:rsid w:val="00E06466"/>
    <w:rsid w:val="00E06835"/>
    <w:rsid w:val="00E06FDA"/>
    <w:rsid w:val="00E141F5"/>
    <w:rsid w:val="00E15154"/>
    <w:rsid w:val="00E160A5"/>
    <w:rsid w:val="00E1713D"/>
    <w:rsid w:val="00E17B04"/>
    <w:rsid w:val="00E20A43"/>
    <w:rsid w:val="00E23898"/>
    <w:rsid w:val="00E319F1"/>
    <w:rsid w:val="00E31BD9"/>
    <w:rsid w:val="00E33A36"/>
    <w:rsid w:val="00E33CD2"/>
    <w:rsid w:val="00E40E90"/>
    <w:rsid w:val="00E41895"/>
    <w:rsid w:val="00E42F88"/>
    <w:rsid w:val="00E44218"/>
    <w:rsid w:val="00E45C7E"/>
    <w:rsid w:val="00E50273"/>
    <w:rsid w:val="00E50295"/>
    <w:rsid w:val="00E531EB"/>
    <w:rsid w:val="00E54874"/>
    <w:rsid w:val="00E5497C"/>
    <w:rsid w:val="00E54B6F"/>
    <w:rsid w:val="00E55ACA"/>
    <w:rsid w:val="00E56C79"/>
    <w:rsid w:val="00E57B74"/>
    <w:rsid w:val="00E65BC6"/>
    <w:rsid w:val="00E661FF"/>
    <w:rsid w:val="00E726EB"/>
    <w:rsid w:val="00E72CF1"/>
    <w:rsid w:val="00E72DF3"/>
    <w:rsid w:val="00E74C9B"/>
    <w:rsid w:val="00E80B52"/>
    <w:rsid w:val="00E80D08"/>
    <w:rsid w:val="00E824C3"/>
    <w:rsid w:val="00E8348B"/>
    <w:rsid w:val="00E840B3"/>
    <w:rsid w:val="00E84D10"/>
    <w:rsid w:val="00E8629F"/>
    <w:rsid w:val="00E870F1"/>
    <w:rsid w:val="00E91008"/>
    <w:rsid w:val="00E93514"/>
    <w:rsid w:val="00E9374E"/>
    <w:rsid w:val="00E945AE"/>
    <w:rsid w:val="00E94F54"/>
    <w:rsid w:val="00E97AD5"/>
    <w:rsid w:val="00EA0944"/>
    <w:rsid w:val="00EA1111"/>
    <w:rsid w:val="00EA3074"/>
    <w:rsid w:val="00EA3B4F"/>
    <w:rsid w:val="00EA3C24"/>
    <w:rsid w:val="00EA5B3C"/>
    <w:rsid w:val="00EA6342"/>
    <w:rsid w:val="00EA73DF"/>
    <w:rsid w:val="00EB4C56"/>
    <w:rsid w:val="00EB61AE"/>
    <w:rsid w:val="00EB78D9"/>
    <w:rsid w:val="00EC06C0"/>
    <w:rsid w:val="00EC322D"/>
    <w:rsid w:val="00EC4C62"/>
    <w:rsid w:val="00EC7776"/>
    <w:rsid w:val="00ED383A"/>
    <w:rsid w:val="00EE0C1B"/>
    <w:rsid w:val="00EE1080"/>
    <w:rsid w:val="00EE2A18"/>
    <w:rsid w:val="00EF1EC5"/>
    <w:rsid w:val="00EF2ACC"/>
    <w:rsid w:val="00EF493E"/>
    <w:rsid w:val="00EF4C88"/>
    <w:rsid w:val="00EF55EB"/>
    <w:rsid w:val="00F00DCC"/>
    <w:rsid w:val="00F0156F"/>
    <w:rsid w:val="00F043CE"/>
    <w:rsid w:val="00F05AC8"/>
    <w:rsid w:val="00F06DE4"/>
    <w:rsid w:val="00F07167"/>
    <w:rsid w:val="00F072D8"/>
    <w:rsid w:val="00F07CE0"/>
    <w:rsid w:val="00F115F5"/>
    <w:rsid w:val="00F121CC"/>
    <w:rsid w:val="00F1266E"/>
    <w:rsid w:val="00F12E40"/>
    <w:rsid w:val="00F13D05"/>
    <w:rsid w:val="00F1679D"/>
    <w:rsid w:val="00F1682C"/>
    <w:rsid w:val="00F20B91"/>
    <w:rsid w:val="00F21139"/>
    <w:rsid w:val="00F24234"/>
    <w:rsid w:val="00F24B8B"/>
    <w:rsid w:val="00F27414"/>
    <w:rsid w:val="00F30D2E"/>
    <w:rsid w:val="00F34103"/>
    <w:rsid w:val="00F35516"/>
    <w:rsid w:val="00F3554F"/>
    <w:rsid w:val="00F35790"/>
    <w:rsid w:val="00F4136D"/>
    <w:rsid w:val="00F41870"/>
    <w:rsid w:val="00F4212E"/>
    <w:rsid w:val="00F42C20"/>
    <w:rsid w:val="00F43E34"/>
    <w:rsid w:val="00F43E64"/>
    <w:rsid w:val="00F43FD2"/>
    <w:rsid w:val="00F4659E"/>
    <w:rsid w:val="00F53053"/>
    <w:rsid w:val="00F53FE2"/>
    <w:rsid w:val="00F575FF"/>
    <w:rsid w:val="00F618EF"/>
    <w:rsid w:val="00F62C4B"/>
    <w:rsid w:val="00F65582"/>
    <w:rsid w:val="00F66E75"/>
    <w:rsid w:val="00F6785A"/>
    <w:rsid w:val="00F732DF"/>
    <w:rsid w:val="00F73306"/>
    <w:rsid w:val="00F734C8"/>
    <w:rsid w:val="00F760B7"/>
    <w:rsid w:val="00F77EB0"/>
    <w:rsid w:val="00F82412"/>
    <w:rsid w:val="00F83CAD"/>
    <w:rsid w:val="00F87CDD"/>
    <w:rsid w:val="00F933F0"/>
    <w:rsid w:val="00F937A3"/>
    <w:rsid w:val="00F94715"/>
    <w:rsid w:val="00F96A3D"/>
    <w:rsid w:val="00F96FA5"/>
    <w:rsid w:val="00FA4718"/>
    <w:rsid w:val="00FA5848"/>
    <w:rsid w:val="00FA6899"/>
    <w:rsid w:val="00FA7F3D"/>
    <w:rsid w:val="00FB389D"/>
    <w:rsid w:val="00FB38D8"/>
    <w:rsid w:val="00FB7104"/>
    <w:rsid w:val="00FC051F"/>
    <w:rsid w:val="00FC06FF"/>
    <w:rsid w:val="00FC22BB"/>
    <w:rsid w:val="00FC2925"/>
    <w:rsid w:val="00FC4F08"/>
    <w:rsid w:val="00FC69B4"/>
    <w:rsid w:val="00FD0694"/>
    <w:rsid w:val="00FD25BE"/>
    <w:rsid w:val="00FD2E70"/>
    <w:rsid w:val="00FD7AA7"/>
    <w:rsid w:val="00FE3FB1"/>
    <w:rsid w:val="00FE5C6E"/>
    <w:rsid w:val="00FF1FCB"/>
    <w:rsid w:val="00FF52D4"/>
    <w:rsid w:val="00FF6AA4"/>
    <w:rsid w:val="00FF6B09"/>
    <w:rsid w:val="00FF7D6B"/>
    <w:rsid w:val="05423B57"/>
    <w:rsid w:val="2DA46441"/>
    <w:rsid w:val="35576517"/>
    <w:rsid w:val="58D971B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799B622"/>
  <w15:docId w15:val="{E81D3345-0CFF-43C7-9E6D-C7206F3FD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uiPriority w:val="99"/>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uiPriority w:val="35"/>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Lista1,- Bullets,?? ??,?????,????,목록 단락,목록 단,1st level - Bullet List Paragraph,List Paragraph1,Lettre d'introduction,Paragrafo elenco,Normal bullet 2,Bullet list,Numbered List,Task Body,Viñetas (Inicio Parrafo),3 Txt tabla,リスト段落"/>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Lista1 字符,- Bullets 字符,?? ?? 字符,????? 字符,???? 字符,목록 단락 字符,목록 단 字符,1st level - Bullet List Paragraph 字符,List Paragraph1 字符,Lettre d'introduction 字符,Paragrafo elenco 字符,Normal bullet 2 字符,Bullet list 字符,Numbered List 字符,Task Body 字符,3 Txt tabla 字符"/>
    <w:link w:val="aff7"/>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abstract">
    <w:name w:val="abstract"/>
    <w:basedOn w:val="a"/>
    <w:next w:val="a"/>
    <w:qFormat/>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a6"/>
    <w:qFormat/>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B20"/>
    <w:qFormat/>
    <w:pPr>
      <w:numPr>
        <w:numId w:val="3"/>
      </w:numPr>
      <w:overflowPunct w:val="0"/>
      <w:autoSpaceDE w:val="0"/>
      <w:autoSpaceDN w:val="0"/>
      <w:adjustRightInd w:val="0"/>
      <w:textAlignment w:val="baseline"/>
    </w:pPr>
  </w:style>
  <w:style w:type="character" w:customStyle="1" w:styleId="TFChar">
    <w:name w:val="TF Char"/>
    <w:link w:val="TF"/>
    <w:rsid w:val="00916822"/>
    <w:rPr>
      <w:rFonts w:ascii="Arial" w:hAnsi="Arial"/>
      <w:b/>
      <w:lang w:val="zh-CN" w:eastAsia="en-US"/>
    </w:rPr>
  </w:style>
  <w:style w:type="paragraph" w:customStyle="1" w:styleId="Tabletext">
    <w:name w:val="Table_text"/>
    <w:basedOn w:val="a"/>
    <w:link w:val="TabletextChar"/>
    <w:qFormat/>
    <w:rsid w:val="00B072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rPr>
  </w:style>
  <w:style w:type="paragraph" w:customStyle="1" w:styleId="Tablehead">
    <w:name w:val="Table_head"/>
    <w:basedOn w:val="a"/>
    <w:link w:val="TableheadChar"/>
    <w:qFormat/>
    <w:rsid w:val="00B07236"/>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paragraph" w:customStyle="1" w:styleId="Tablelegend">
    <w:name w:val="Table_legend"/>
    <w:basedOn w:val="a"/>
    <w:rsid w:val="00B0723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character" w:customStyle="1" w:styleId="TabletextChar">
    <w:name w:val="Table_text Char"/>
    <w:basedOn w:val="a0"/>
    <w:link w:val="Tabletext"/>
    <w:qFormat/>
    <w:rsid w:val="00B07236"/>
    <w:rPr>
      <w:rFonts w:eastAsiaTheme="minorEastAsia"/>
      <w:lang w:val="en-GB" w:eastAsia="en-US"/>
    </w:rPr>
  </w:style>
  <w:style w:type="character" w:customStyle="1" w:styleId="TableheadChar">
    <w:name w:val="Table_head Char"/>
    <w:basedOn w:val="a0"/>
    <w:link w:val="Tablehead"/>
    <w:qFormat/>
    <w:locked/>
    <w:rsid w:val="00B07236"/>
    <w:rPr>
      <w:rFonts w:ascii="Times New Roman Bold" w:eastAsiaTheme="minorEastAsia" w:hAnsi="Times New Roman Bold" w:cs="Times New Roman Bold"/>
      <w:b/>
      <w:lang w:val="en-GB" w:eastAsia="en-US"/>
    </w:rPr>
  </w:style>
  <w:style w:type="paragraph" w:styleId="aff9">
    <w:name w:val="Revision"/>
    <w:hidden/>
    <w:uiPriority w:val="99"/>
    <w:semiHidden/>
    <w:rsid w:val="006D6954"/>
    <w:rPr>
      <w:lang w:val="en-GB" w:eastAsia="en-US"/>
    </w:rPr>
  </w:style>
  <w:style w:type="character" w:styleId="affa">
    <w:name w:val="Placeholder Text"/>
    <w:basedOn w:val="a0"/>
    <w:uiPriority w:val="99"/>
    <w:semiHidden/>
    <w:rsid w:val="00842E8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3911">
      <w:bodyDiv w:val="1"/>
      <w:marLeft w:val="0"/>
      <w:marRight w:val="0"/>
      <w:marTop w:val="0"/>
      <w:marBottom w:val="0"/>
      <w:divBdr>
        <w:top w:val="none" w:sz="0" w:space="0" w:color="auto"/>
        <w:left w:val="none" w:sz="0" w:space="0" w:color="auto"/>
        <w:bottom w:val="none" w:sz="0" w:space="0" w:color="auto"/>
        <w:right w:val="none" w:sz="0" w:space="0" w:color="auto"/>
      </w:divBdr>
      <w:divsChild>
        <w:div w:id="1895658472">
          <w:marLeft w:val="0"/>
          <w:marRight w:val="75"/>
          <w:marTop w:val="0"/>
          <w:marBottom w:val="0"/>
          <w:divBdr>
            <w:top w:val="none" w:sz="0" w:space="0" w:color="auto"/>
            <w:left w:val="none" w:sz="0" w:space="0" w:color="auto"/>
            <w:bottom w:val="none" w:sz="0" w:space="0" w:color="auto"/>
            <w:right w:val="none" w:sz="0" w:space="0" w:color="auto"/>
          </w:divBdr>
        </w:div>
        <w:div w:id="1300571782">
          <w:marLeft w:val="0"/>
          <w:marRight w:val="0"/>
          <w:marTop w:val="0"/>
          <w:marBottom w:val="0"/>
          <w:divBdr>
            <w:top w:val="none" w:sz="0" w:space="0" w:color="auto"/>
            <w:left w:val="none" w:sz="0" w:space="0" w:color="auto"/>
            <w:bottom w:val="none" w:sz="0" w:space="0" w:color="auto"/>
            <w:right w:val="none" w:sz="0" w:space="0" w:color="auto"/>
          </w:divBdr>
          <w:divsChild>
            <w:div w:id="817844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9869453">
      <w:bodyDiv w:val="1"/>
      <w:marLeft w:val="0"/>
      <w:marRight w:val="0"/>
      <w:marTop w:val="0"/>
      <w:marBottom w:val="0"/>
      <w:divBdr>
        <w:top w:val="none" w:sz="0" w:space="0" w:color="auto"/>
        <w:left w:val="none" w:sz="0" w:space="0" w:color="auto"/>
        <w:bottom w:val="none" w:sz="0" w:space="0" w:color="auto"/>
        <w:right w:val="none" w:sz="0" w:space="0" w:color="auto"/>
      </w:divBdr>
    </w:div>
    <w:div w:id="20967789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w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chart" Target="charts/chart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sunlin.zhu\Documents\3GPP%20study\RAN4%20Study\NTN%20Ka-band\105%20Toulouse\coexistance%20study%20result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0"/>
          <c:order val="0"/>
          <c:tx>
            <c:strRef>
              <c:f>Sheet1!$B$1</c:f>
              <c:strCache>
                <c:ptCount val="1"/>
                <c:pt idx="0">
                  <c:v>Situation 3</c:v>
                </c:pt>
              </c:strCache>
            </c:strRef>
          </c:tx>
          <c:spPr>
            <a:ln w="19050" cap="rnd">
              <a:solidFill>
                <a:schemeClr val="accent1"/>
              </a:solidFill>
              <a:round/>
            </a:ln>
            <a:effectLst/>
          </c:spPr>
          <c:marker>
            <c:symbol val="none"/>
          </c:marker>
          <c:xVal>
            <c:numRef>
              <c:f>Sheet1!$A$2:$A$27</c:f>
              <c:numCache>
                <c:formatCode>General</c:formatCode>
                <c:ptCount val="2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pt idx="16">
                  <c:v>32</c:v>
                </c:pt>
                <c:pt idx="17">
                  <c:v>34</c:v>
                </c:pt>
                <c:pt idx="18">
                  <c:v>36</c:v>
                </c:pt>
                <c:pt idx="19">
                  <c:v>38</c:v>
                </c:pt>
                <c:pt idx="20">
                  <c:v>40</c:v>
                </c:pt>
                <c:pt idx="21">
                  <c:v>42</c:v>
                </c:pt>
                <c:pt idx="22">
                  <c:v>44</c:v>
                </c:pt>
                <c:pt idx="23">
                  <c:v>46</c:v>
                </c:pt>
                <c:pt idx="24">
                  <c:v>48</c:v>
                </c:pt>
                <c:pt idx="25">
                  <c:v>50</c:v>
                </c:pt>
              </c:numCache>
            </c:numRef>
          </c:xVal>
          <c:yVal>
            <c:numRef>
              <c:f>Sheet1!$B$2:$B$27</c:f>
              <c:numCache>
                <c:formatCode>0.0</c:formatCode>
                <c:ptCount val="26"/>
                <c:pt idx="0">
                  <c:v>50.422225547165297</c:v>
                </c:pt>
                <c:pt idx="1">
                  <c:v>45.371412729406899</c:v>
                </c:pt>
                <c:pt idx="2">
                  <c:v>40.4903927735457</c:v>
                </c:pt>
                <c:pt idx="3">
                  <c:v>35.843886788831099</c:v>
                </c:pt>
                <c:pt idx="4">
                  <c:v>31.482266503765501</c:v>
                </c:pt>
                <c:pt idx="5">
                  <c:v>27.441962396110402</c:v>
                </c:pt>
                <c:pt idx="6">
                  <c:v>23.745321498759299</c:v>
                </c:pt>
                <c:pt idx="7">
                  <c:v>20.403635777759</c:v>
                </c:pt>
                <c:pt idx="8">
                  <c:v>17.4142198000105</c:v>
                </c:pt>
                <c:pt idx="9">
                  <c:v>14.7674122376676</c:v>
                </c:pt>
                <c:pt idx="10">
                  <c:v>12.4456059181421</c:v>
                </c:pt>
                <c:pt idx="11">
                  <c:v>10.4260968195654</c:v>
                </c:pt>
                <c:pt idx="12">
                  <c:v>8.6830541960932504</c:v>
                </c:pt>
                <c:pt idx="13">
                  <c:v>7.18987719945265</c:v>
                </c:pt>
                <c:pt idx="14">
                  <c:v>5.9192654213420699</c:v>
                </c:pt>
                <c:pt idx="15">
                  <c:v>4.8446863211695002</c:v>
                </c:pt>
                <c:pt idx="16">
                  <c:v>3.94126043678291</c:v>
                </c:pt>
                <c:pt idx="17">
                  <c:v>3.1863235022301302</c:v>
                </c:pt>
                <c:pt idx="18">
                  <c:v>2.5593683517877301</c:v>
                </c:pt>
                <c:pt idx="19">
                  <c:v>2.0420025510083901</c:v>
                </c:pt>
                <c:pt idx="20">
                  <c:v>1.6179402660555999</c:v>
                </c:pt>
                <c:pt idx="21">
                  <c:v>1</c:v>
                </c:pt>
                <c:pt idx="22">
                  <c:v>0.5</c:v>
                </c:pt>
                <c:pt idx="23">
                  <c:v>0.1</c:v>
                </c:pt>
                <c:pt idx="24">
                  <c:v>0.1</c:v>
                </c:pt>
                <c:pt idx="25">
                  <c:v>0.1</c:v>
                </c:pt>
              </c:numCache>
            </c:numRef>
          </c:yVal>
          <c:smooth val="1"/>
          <c:extLst>
            <c:ext xmlns:c16="http://schemas.microsoft.com/office/drawing/2014/chart" uri="{C3380CC4-5D6E-409C-BE32-E72D297353CC}">
              <c16:uniqueId val="{00000000-B9B6-4B35-B427-8E6D9140C6A5}"/>
            </c:ext>
          </c:extLst>
        </c:ser>
        <c:ser>
          <c:idx val="1"/>
          <c:order val="1"/>
          <c:tx>
            <c:strRef>
              <c:f>Sheet1!$C$1</c:f>
              <c:strCache>
                <c:ptCount val="1"/>
                <c:pt idx="0">
                  <c:v>Situation 4</c:v>
                </c:pt>
              </c:strCache>
            </c:strRef>
          </c:tx>
          <c:spPr>
            <a:ln w="19050" cap="rnd">
              <a:solidFill>
                <a:schemeClr val="accent2"/>
              </a:solidFill>
              <a:round/>
            </a:ln>
            <a:effectLst/>
          </c:spPr>
          <c:marker>
            <c:symbol val="none"/>
          </c:marker>
          <c:xVal>
            <c:numRef>
              <c:f>Sheet1!$A$2:$A$27</c:f>
              <c:numCache>
                <c:formatCode>General</c:formatCode>
                <c:ptCount val="2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pt idx="16">
                  <c:v>32</c:v>
                </c:pt>
                <c:pt idx="17">
                  <c:v>34</c:v>
                </c:pt>
                <c:pt idx="18">
                  <c:v>36</c:v>
                </c:pt>
                <c:pt idx="19">
                  <c:v>38</c:v>
                </c:pt>
                <c:pt idx="20">
                  <c:v>40</c:v>
                </c:pt>
                <c:pt idx="21">
                  <c:v>42</c:v>
                </c:pt>
                <c:pt idx="22">
                  <c:v>44</c:v>
                </c:pt>
                <c:pt idx="23">
                  <c:v>46</c:v>
                </c:pt>
                <c:pt idx="24">
                  <c:v>48</c:v>
                </c:pt>
                <c:pt idx="25">
                  <c:v>50</c:v>
                </c:pt>
              </c:numCache>
            </c:numRef>
          </c:xVal>
          <c:yVal>
            <c:numRef>
              <c:f>Sheet1!$C$2:$C$27</c:f>
              <c:numCache>
                <c:formatCode>General</c:formatCode>
                <c:ptCount val="26"/>
                <c:pt idx="0">
                  <c:v>66.113805364484605</c:v>
                </c:pt>
                <c:pt idx="1">
                  <c:v>62.040880388972298</c:v>
                </c:pt>
                <c:pt idx="2">
                  <c:v>57.895847082419003</c:v>
                </c:pt>
                <c:pt idx="3">
                  <c:v>53.729911299630899</c:v>
                </c:pt>
                <c:pt idx="4">
                  <c:v>49.589716356962498</c:v>
                </c:pt>
                <c:pt idx="5">
                  <c:v>45.522843985962197</c:v>
                </c:pt>
                <c:pt idx="6">
                  <c:v>41.567809929398798</c:v>
                </c:pt>
                <c:pt idx="7">
                  <c:v>37.762079375253599</c:v>
                </c:pt>
                <c:pt idx="8">
                  <c:v>34.130953289805802</c:v>
                </c:pt>
                <c:pt idx="9">
                  <c:v>30.699138250927302</c:v>
                </c:pt>
                <c:pt idx="10">
                  <c:v>27.480954962990602</c:v>
                </c:pt>
                <c:pt idx="11">
                  <c:v>24.484811578419698</c:v>
                </c:pt>
                <c:pt idx="12">
                  <c:v>21.713953253951701</c:v>
                </c:pt>
                <c:pt idx="13">
                  <c:v>19.169525211456001</c:v>
                </c:pt>
                <c:pt idx="14">
                  <c:v>16.843022997366798</c:v>
                </c:pt>
                <c:pt idx="15">
                  <c:v>14.729154020611301</c:v>
                </c:pt>
                <c:pt idx="16">
                  <c:v>12.817455522997101</c:v>
                </c:pt>
                <c:pt idx="17">
                  <c:v>11.098309262586699</c:v>
                </c:pt>
                <c:pt idx="18">
                  <c:v>9.5589259939597397</c:v>
                </c:pt>
                <c:pt idx="19">
                  <c:v>8.1889872349051096</c:v>
                </c:pt>
                <c:pt idx="20">
                  <c:v>6.97511385485672</c:v>
                </c:pt>
                <c:pt idx="21">
                  <c:v>5.9068695375191203</c:v>
                </c:pt>
                <c:pt idx="22">
                  <c:v>4.9711699738851696</c:v>
                </c:pt>
                <c:pt idx="23">
                  <c:v>4.1572360544476803</c:v>
                </c:pt>
                <c:pt idx="24">
                  <c:v>3.4531732479542301</c:v>
                </c:pt>
                <c:pt idx="25">
                  <c:v>2.8482523688784802</c:v>
                </c:pt>
              </c:numCache>
            </c:numRef>
          </c:yVal>
          <c:smooth val="1"/>
          <c:extLst>
            <c:ext xmlns:c16="http://schemas.microsoft.com/office/drawing/2014/chart" uri="{C3380CC4-5D6E-409C-BE32-E72D297353CC}">
              <c16:uniqueId val="{00000001-B9B6-4B35-B427-8E6D9140C6A5}"/>
            </c:ext>
          </c:extLst>
        </c:ser>
        <c:dLbls>
          <c:showLegendKey val="0"/>
          <c:showVal val="0"/>
          <c:showCatName val="0"/>
          <c:showSerName val="0"/>
          <c:showPercent val="0"/>
          <c:showBubbleSize val="0"/>
        </c:dLbls>
        <c:axId val="101042592"/>
        <c:axId val="101033024"/>
      </c:scatterChart>
      <c:valAx>
        <c:axId val="101042592"/>
        <c:scaling>
          <c:orientation val="minMax"/>
          <c:max val="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ACLR</a:t>
                </a:r>
                <a:r>
                  <a:rPr lang="en-US" altLang="zh-CN" baseline="0"/>
                  <a:t> - 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01033024"/>
        <c:crosses val="autoZero"/>
        <c:crossBetween val="midCat"/>
      </c:valAx>
      <c:valAx>
        <c:axId val="10103302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 loss - %</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01042592"/>
        <c:crosses val="autoZero"/>
        <c:crossBetween val="midCat"/>
        <c:majorUnit val="5"/>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59E28B-6D42-4858-834C-75DDF07CB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8</Pages>
  <Words>2138</Words>
  <Characters>12187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Sunlin Zhu</dc:creator>
  <cp:keywords/>
  <dc:description/>
  <cp:lastModifiedBy>Samsung</cp:lastModifiedBy>
  <cp:revision>8</cp:revision>
  <cp:lastPrinted>2019-04-25T01:09:00Z</cp:lastPrinted>
  <dcterms:created xsi:type="dcterms:W3CDTF">2022-11-07T10:31:00Z</dcterms:created>
  <dcterms:modified xsi:type="dcterms:W3CDTF">2022-11-07T10:56:00Z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2052-11.8.2.8875</vt:lpwstr>
  </property>
</Properties>
</file>